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58" w:rsidRPr="00693A68" w:rsidRDefault="00E52D58">
      <w:pPr>
        <w:spacing w:line="200" w:lineRule="exact"/>
        <w:rPr>
          <w:sz w:val="24"/>
          <w:szCs w:val="24"/>
          <w:lang w:val="en-US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Default="00E52D58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Default="00B66AE0">
      <w:pPr>
        <w:spacing w:line="348" w:lineRule="exact"/>
        <w:rPr>
          <w:sz w:val="24"/>
          <w:szCs w:val="24"/>
        </w:rPr>
      </w:pPr>
    </w:p>
    <w:p w:rsidR="00B66AE0" w:rsidRPr="00B66AE0" w:rsidRDefault="00B66AE0">
      <w:pPr>
        <w:spacing w:line="348" w:lineRule="exact"/>
        <w:rPr>
          <w:sz w:val="24"/>
          <w:szCs w:val="24"/>
        </w:rPr>
      </w:pPr>
    </w:p>
    <w:p w:rsidR="00E52D58" w:rsidRPr="00B66AE0" w:rsidRDefault="003C091A">
      <w:pPr>
        <w:spacing w:line="339" w:lineRule="auto"/>
        <w:ind w:right="-433"/>
        <w:jc w:val="center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Схема теплоснабжения города Благовещенска на период до 2034 года (</w:t>
      </w:r>
      <w:r w:rsidR="00B66AE0">
        <w:rPr>
          <w:rFonts w:eastAsia="Times New Roman"/>
          <w:b/>
          <w:bCs/>
          <w:sz w:val="24"/>
          <w:szCs w:val="24"/>
        </w:rPr>
        <w:t>актуализированная редакция в 2020</w:t>
      </w:r>
      <w:r w:rsidRPr="00B66AE0">
        <w:rPr>
          <w:rFonts w:eastAsia="Times New Roman"/>
          <w:b/>
          <w:bCs/>
          <w:sz w:val="24"/>
          <w:szCs w:val="24"/>
        </w:rPr>
        <w:t xml:space="preserve"> году)</w:t>
      </w:r>
    </w:p>
    <w:p w:rsidR="00E52D58" w:rsidRPr="00B66AE0" w:rsidRDefault="00E52D58">
      <w:pPr>
        <w:spacing w:line="203" w:lineRule="exact"/>
        <w:rPr>
          <w:sz w:val="24"/>
          <w:szCs w:val="24"/>
        </w:rPr>
      </w:pPr>
    </w:p>
    <w:p w:rsidR="00E52D58" w:rsidRPr="00B66AE0" w:rsidRDefault="003C091A">
      <w:pPr>
        <w:ind w:left="444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Том 2</w:t>
      </w:r>
    </w:p>
    <w:p w:rsidR="00E52D58" w:rsidRPr="00B66AE0" w:rsidRDefault="00E52D58">
      <w:pPr>
        <w:spacing w:line="20" w:lineRule="exact"/>
        <w:rPr>
          <w:sz w:val="24"/>
          <w:szCs w:val="24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Pr="00B66AE0" w:rsidRDefault="00E52D58">
      <w:pPr>
        <w:spacing w:line="200" w:lineRule="exact"/>
        <w:rPr>
          <w:sz w:val="24"/>
          <w:szCs w:val="24"/>
        </w:rPr>
      </w:pPr>
    </w:p>
    <w:p w:rsidR="00E52D58" w:rsidRPr="00B66AE0" w:rsidRDefault="00E52D58">
      <w:pPr>
        <w:spacing w:line="383" w:lineRule="exact"/>
        <w:rPr>
          <w:sz w:val="24"/>
          <w:szCs w:val="24"/>
        </w:rPr>
      </w:pPr>
    </w:p>
    <w:p w:rsidR="00E52D58" w:rsidRPr="00B66AE0" w:rsidRDefault="003C091A" w:rsidP="00B66AE0">
      <w:pPr>
        <w:ind w:left="210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Глава 10 «Перспективные топливные балансы»</w:t>
      </w: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Default="00B66AE0">
      <w:pPr>
        <w:ind w:left="2100"/>
        <w:rPr>
          <w:sz w:val="20"/>
          <w:szCs w:val="20"/>
        </w:rPr>
      </w:pPr>
    </w:p>
    <w:p w:rsidR="00B66AE0" w:rsidRDefault="00B66AE0">
      <w:pPr>
        <w:ind w:left="2100"/>
        <w:rPr>
          <w:sz w:val="20"/>
          <w:szCs w:val="20"/>
        </w:rPr>
      </w:pPr>
    </w:p>
    <w:p w:rsidR="00B66AE0" w:rsidRDefault="00B66AE0">
      <w:pPr>
        <w:ind w:left="2100"/>
        <w:rPr>
          <w:sz w:val="20"/>
          <w:szCs w:val="20"/>
        </w:rPr>
      </w:pPr>
    </w:p>
    <w:p w:rsidR="00B66AE0" w:rsidRDefault="00B66AE0">
      <w:pPr>
        <w:ind w:left="2100"/>
        <w:rPr>
          <w:sz w:val="20"/>
          <w:szCs w:val="20"/>
        </w:rPr>
      </w:pPr>
    </w:p>
    <w:p w:rsidR="00B66AE0" w:rsidRDefault="00B66AE0">
      <w:pPr>
        <w:ind w:left="2100"/>
        <w:rPr>
          <w:sz w:val="20"/>
          <w:szCs w:val="20"/>
        </w:rPr>
      </w:pPr>
    </w:p>
    <w:p w:rsidR="00B66AE0" w:rsidRDefault="00B66AE0">
      <w:pPr>
        <w:ind w:left="2100"/>
        <w:rPr>
          <w:sz w:val="20"/>
          <w:szCs w:val="20"/>
        </w:rPr>
      </w:pPr>
    </w:p>
    <w:p w:rsidR="00B66AE0" w:rsidRPr="00B66AE0" w:rsidRDefault="00B66AE0">
      <w:pPr>
        <w:ind w:left="2100"/>
        <w:rPr>
          <w:sz w:val="20"/>
          <w:szCs w:val="20"/>
        </w:rPr>
      </w:pPr>
    </w:p>
    <w:p w:rsidR="00B66AE0" w:rsidRPr="00B66AE0" w:rsidRDefault="00B66AE0" w:rsidP="00B66AE0">
      <w:pPr>
        <w:ind w:left="2100"/>
        <w:jc w:val="center"/>
        <w:rPr>
          <w:rFonts w:eastAsia="Times New Roman"/>
          <w:b/>
          <w:bCs/>
          <w:sz w:val="24"/>
          <w:szCs w:val="24"/>
        </w:rPr>
      </w:pPr>
      <w:r w:rsidRPr="00B66AE0">
        <w:rPr>
          <w:rFonts w:eastAsia="Times New Roman"/>
          <w:b/>
          <w:bCs/>
          <w:sz w:val="24"/>
          <w:szCs w:val="24"/>
        </w:rPr>
        <w:t>Г. Благовещенск 2020 г.</w:t>
      </w:r>
    </w:p>
    <w:p w:rsidR="00B66AE0" w:rsidRPr="00B66AE0" w:rsidRDefault="00B66AE0">
      <w:pPr>
        <w:ind w:left="21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headerReference w:type="default" r:id="rId8"/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E52D58" w:rsidRPr="00B66AE0" w:rsidRDefault="00E52D58">
      <w:pPr>
        <w:spacing w:line="1" w:lineRule="exact"/>
        <w:rPr>
          <w:sz w:val="20"/>
          <w:szCs w:val="20"/>
        </w:rPr>
      </w:pPr>
    </w:p>
    <w:p w:rsidR="00E52D58" w:rsidRPr="00B66AE0" w:rsidRDefault="00E52D58">
      <w:pPr>
        <w:spacing w:line="20" w:lineRule="exact"/>
        <w:rPr>
          <w:sz w:val="20"/>
          <w:szCs w:val="20"/>
        </w:rPr>
      </w:pPr>
    </w:p>
    <w:p w:rsidR="00E52D58" w:rsidRPr="00B66AE0" w:rsidRDefault="00E52D58">
      <w:pPr>
        <w:spacing w:line="63" w:lineRule="exact"/>
        <w:rPr>
          <w:sz w:val="20"/>
          <w:szCs w:val="20"/>
        </w:rPr>
      </w:pPr>
    </w:p>
    <w:p w:rsidR="00E52D58" w:rsidRPr="00B66AE0" w:rsidRDefault="00E52D58">
      <w:pPr>
        <w:spacing w:line="81" w:lineRule="exact"/>
        <w:rPr>
          <w:sz w:val="20"/>
          <w:szCs w:val="20"/>
        </w:rPr>
      </w:pPr>
    </w:p>
    <w:p w:rsidR="00E52D58" w:rsidRPr="00B66AE0" w:rsidRDefault="003C091A">
      <w:pPr>
        <w:ind w:left="422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СОСТАВ ПРОЕКТА</w:t>
      </w:r>
    </w:p>
    <w:p w:rsidR="00E52D58" w:rsidRPr="00B66AE0" w:rsidRDefault="00E52D58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60"/>
        <w:gridCol w:w="1680"/>
        <w:gridCol w:w="30"/>
      </w:tblGrid>
      <w:tr w:rsidR="00B66AE0" w:rsidRPr="00B66AE0">
        <w:trPr>
          <w:trHeight w:val="291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Обозначение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ind w:right="2820"/>
              <w:jc w:val="righ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2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4"/>
                <w:szCs w:val="24"/>
              </w:rPr>
              <w:t>Обосновывающие материалы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Существующее положение в сфере производства,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передачи и потребления тепловой энергии для целей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Существующее и перспективное потребление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энергии на цели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Электронная модель системы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Существующие и перспективные балансы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мощности источников тепловой энергии и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нагрузки потребителей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Мастер-план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Существующие и перспективные балансы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производительности водоподготовительных установок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и максимального потребления теплоносителя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24"/>
                <w:szCs w:val="24"/>
              </w:rPr>
              <w:t>теплопотребляющими</w:t>
            </w:r>
            <w:proofErr w:type="spellEnd"/>
            <w:r w:rsidRPr="00B66AE0">
              <w:rPr>
                <w:rFonts w:eastAsia="Times New Roman"/>
                <w:sz w:val="24"/>
                <w:szCs w:val="24"/>
              </w:rPr>
              <w:t xml:space="preserve"> установками потребителей,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том числе в аварийных режимах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Предложения по строительству, реконструкции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техническому перевооружению источников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Предложения по строительству и реконструкции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тепловых сетей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Предложения по переводу открытых систем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теплоснабжения (горячего водоснабжения) в закрытые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системы горячего водоснабжения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10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Перспективные топливные балансы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7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Оценка надежности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3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Обоснование инвестиций в строительство,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реконструкцию и техническое перевооружение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Индикаторы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поселения, городского округа, города федерального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значения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14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Ценовые (тарифные) последствия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15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Реестр единых теплоснабжающих организаций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Реестр проектов схемы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Замечания и предложения к проекту схемы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4"/>
                <w:szCs w:val="24"/>
              </w:rPr>
              <w:t>Глава 18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Сводный том изменений, выполненных в доработанной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/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4"/>
                <w:szCs w:val="24"/>
              </w:rPr>
              <w:t>и (или) актуализированной схеме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E52D58" w:rsidRPr="00B66AE0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61" w:lineRule="exact"/>
        <w:rPr>
          <w:sz w:val="20"/>
          <w:szCs w:val="20"/>
        </w:rPr>
      </w:pPr>
    </w:p>
    <w:p w:rsidR="00E52D58" w:rsidRPr="00B66AE0" w:rsidRDefault="00E52D58">
      <w:pPr>
        <w:ind w:left="95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1900" w:h="16838"/>
          <w:pgMar w:top="144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3C091A">
      <w:pPr>
        <w:ind w:left="444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lastRenderedPageBreak/>
        <w:t>ОГЛАВЛЕНИЕ</w:t>
      </w:r>
    </w:p>
    <w:p w:rsidR="00E52D58" w:rsidRPr="00B66AE0" w:rsidRDefault="00E52D58">
      <w:pPr>
        <w:spacing w:line="115" w:lineRule="exact"/>
        <w:rPr>
          <w:sz w:val="20"/>
          <w:szCs w:val="20"/>
        </w:rPr>
      </w:pPr>
    </w:p>
    <w:p w:rsidR="00E52D58" w:rsidRPr="00B66AE0" w:rsidRDefault="003C091A">
      <w:pPr>
        <w:tabs>
          <w:tab w:val="left" w:pos="2300"/>
          <w:tab w:val="left" w:leader="dot" w:pos="9460"/>
        </w:tabs>
        <w:ind w:left="98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ГЛАВА 10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4"/>
          <w:szCs w:val="24"/>
        </w:rPr>
        <w:t>«ПЕРСПЕКТИВНЫЕ ТОПЛИВНЫЕ БАЛАНСЫ»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4"/>
          <w:szCs w:val="24"/>
        </w:rPr>
        <w:t>5</w:t>
      </w:r>
    </w:p>
    <w:p w:rsidR="00E52D58" w:rsidRPr="00B66AE0" w:rsidRDefault="00E52D58">
      <w:pPr>
        <w:spacing w:line="120" w:lineRule="exact"/>
        <w:rPr>
          <w:sz w:val="20"/>
          <w:szCs w:val="20"/>
        </w:rPr>
      </w:pPr>
    </w:p>
    <w:p w:rsidR="00E52D58" w:rsidRPr="00B66AE0" w:rsidRDefault="003C091A">
      <w:pPr>
        <w:tabs>
          <w:tab w:val="left" w:pos="1780"/>
        </w:tabs>
        <w:ind w:left="98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10.1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3"/>
          <w:szCs w:val="23"/>
        </w:rPr>
        <w:t>Расчеты по каждому источнику тепловой энергии перспективных</w:t>
      </w: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максимальных часовых и годовых расходов основного вида топлива для зимнего и</w:t>
      </w: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летнего периодов, необходимого для обеспечения нормативного функционирования</w:t>
      </w: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источников тепловой энергии на территории поселения, городского округа, города</w:t>
      </w:r>
    </w:p>
    <w:p w:rsidR="00E52D58" w:rsidRPr="00B66AE0" w:rsidRDefault="003C091A">
      <w:pPr>
        <w:tabs>
          <w:tab w:val="left" w:leader="dot" w:pos="9460"/>
        </w:tabs>
        <w:ind w:left="26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федерального значения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4"/>
          <w:szCs w:val="24"/>
        </w:rPr>
        <w:t>5</w:t>
      </w:r>
    </w:p>
    <w:p w:rsidR="00E52D58" w:rsidRPr="00B66AE0" w:rsidRDefault="00E52D58">
      <w:pPr>
        <w:spacing w:line="120" w:lineRule="exact"/>
        <w:rPr>
          <w:sz w:val="20"/>
          <w:szCs w:val="20"/>
        </w:rPr>
      </w:pPr>
    </w:p>
    <w:p w:rsidR="00E52D58" w:rsidRPr="00B66AE0" w:rsidRDefault="003C091A">
      <w:pPr>
        <w:tabs>
          <w:tab w:val="left" w:pos="1780"/>
        </w:tabs>
        <w:ind w:left="98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10.2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3"/>
          <w:szCs w:val="23"/>
        </w:rPr>
        <w:t>Результаты расчетов по каждому источнику тепловой энергии</w:t>
      </w:r>
    </w:p>
    <w:p w:rsidR="00E52D58" w:rsidRPr="00B66AE0" w:rsidRDefault="003C091A">
      <w:pPr>
        <w:tabs>
          <w:tab w:val="left" w:leader="dot" w:pos="9340"/>
        </w:tabs>
        <w:ind w:left="26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нормативных запасов топлива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4"/>
          <w:szCs w:val="24"/>
        </w:rPr>
        <w:t>14</w:t>
      </w:r>
    </w:p>
    <w:p w:rsidR="00E52D58" w:rsidRPr="00B66AE0" w:rsidRDefault="00E52D58">
      <w:pPr>
        <w:spacing w:line="120" w:lineRule="exact"/>
        <w:rPr>
          <w:sz w:val="20"/>
          <w:szCs w:val="20"/>
        </w:rPr>
      </w:pPr>
    </w:p>
    <w:p w:rsidR="00E52D58" w:rsidRPr="00B66AE0" w:rsidRDefault="003C091A">
      <w:pPr>
        <w:tabs>
          <w:tab w:val="left" w:pos="1780"/>
        </w:tabs>
        <w:ind w:left="98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10.3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3"/>
          <w:szCs w:val="23"/>
        </w:rPr>
        <w:t>Вид топлива, потребляемый источником тепловой энергии, в том числе с</w:t>
      </w:r>
    </w:p>
    <w:p w:rsidR="00E52D58" w:rsidRPr="00B66AE0" w:rsidRDefault="003C091A">
      <w:pPr>
        <w:tabs>
          <w:tab w:val="left" w:leader="dot" w:pos="9340"/>
        </w:tabs>
        <w:ind w:left="26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использованием возобновляемых источников энергии и местных видов топлива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sz w:val="24"/>
          <w:szCs w:val="24"/>
        </w:rPr>
        <w:t>20</w:t>
      </w:r>
    </w:p>
    <w:p w:rsidR="00E52D58" w:rsidRPr="00B66AE0" w:rsidRDefault="00E52D58">
      <w:pPr>
        <w:sectPr w:rsidR="00E52D58" w:rsidRPr="00B66AE0">
          <w:pgSz w:w="11900" w:h="16838"/>
          <w:pgMar w:top="113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7" w:lineRule="exact"/>
        <w:rPr>
          <w:sz w:val="20"/>
          <w:szCs w:val="20"/>
        </w:rPr>
      </w:pPr>
    </w:p>
    <w:p w:rsidR="00E52D58" w:rsidRPr="00B66AE0" w:rsidRDefault="00E52D58">
      <w:pPr>
        <w:ind w:left="95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1900" w:h="16838"/>
          <w:pgMar w:top="113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3C091A">
      <w:pPr>
        <w:tabs>
          <w:tab w:val="left" w:pos="3540"/>
        </w:tabs>
        <w:ind w:left="208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lastRenderedPageBreak/>
        <w:t>Глава 10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b/>
          <w:bCs/>
          <w:sz w:val="24"/>
          <w:szCs w:val="24"/>
        </w:rPr>
        <w:t>«Перспективные топливные балансы»</w:t>
      </w:r>
    </w:p>
    <w:p w:rsidR="00E52D58" w:rsidRPr="00B66AE0" w:rsidRDefault="00E52D58">
      <w:pPr>
        <w:spacing w:line="253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980" w:hanging="359"/>
        <w:jc w:val="both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10.1</w:t>
      </w:r>
      <w:r w:rsidRPr="00B66AE0">
        <w:rPr>
          <w:sz w:val="20"/>
          <w:szCs w:val="20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поселения, городского округа, города федерального значения</w:t>
      </w:r>
    </w:p>
    <w:p w:rsidR="00E52D58" w:rsidRPr="00B66AE0" w:rsidRDefault="00E52D58">
      <w:pPr>
        <w:spacing w:line="253" w:lineRule="exact"/>
        <w:rPr>
          <w:sz w:val="20"/>
          <w:szCs w:val="20"/>
        </w:rPr>
      </w:pPr>
    </w:p>
    <w:p w:rsidR="00E52D58" w:rsidRPr="00B66AE0" w:rsidRDefault="003C091A">
      <w:pPr>
        <w:numPr>
          <w:ilvl w:val="0"/>
          <w:numId w:val="1"/>
        </w:numPr>
        <w:tabs>
          <w:tab w:val="left" w:pos="1215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качестве основного вида топлива на источниках тепловой энергии и источнике комбинированной выработки г. Благовещенска используются уголь и мазут.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 xml:space="preserve">На </w:t>
      </w:r>
      <w:r w:rsidRPr="00B66AE0">
        <w:rPr>
          <w:rFonts w:eastAsia="Times New Roman"/>
          <w:b/>
          <w:bCs/>
          <w:sz w:val="24"/>
          <w:szCs w:val="24"/>
        </w:rPr>
        <w:t>БТЭЦ</w:t>
      </w:r>
      <w:r w:rsidRPr="00B66AE0">
        <w:rPr>
          <w:rFonts w:eastAsia="Times New Roman"/>
          <w:sz w:val="24"/>
          <w:szCs w:val="24"/>
        </w:rPr>
        <w:t xml:space="preserve"> в качестве основного топлива используются Бурый уголь БР 2, добываемый на </w:t>
      </w:r>
      <w:proofErr w:type="spellStart"/>
      <w:r w:rsidRPr="00B66AE0">
        <w:rPr>
          <w:rFonts w:eastAsia="Times New Roman"/>
          <w:sz w:val="24"/>
          <w:szCs w:val="24"/>
        </w:rPr>
        <w:t>Ерковецком</w:t>
      </w:r>
      <w:proofErr w:type="spellEnd"/>
      <w:r w:rsidRPr="00B66AE0">
        <w:rPr>
          <w:rFonts w:eastAsia="Times New Roman"/>
          <w:sz w:val="24"/>
          <w:szCs w:val="24"/>
        </w:rPr>
        <w:t xml:space="preserve"> разрезе. В качестве аварийного топлива используется топочный мазут марки М-100 с низшей теплотой сгорания 9498 ккал/кг. Анализ паспортов угля, предоставленных теплоснабжающей организацией показывает, что теплота минимальная сгорания поставляемого топлива составляет 2905 ккал/кг.</w:t>
      </w:r>
    </w:p>
    <w:p w:rsidR="00E52D58" w:rsidRPr="00B66AE0" w:rsidRDefault="00E52D58">
      <w:pPr>
        <w:spacing w:line="138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 xml:space="preserve">Основными видами топлива для </w:t>
      </w:r>
      <w:proofErr w:type="spellStart"/>
      <w:r w:rsidRPr="00B66AE0">
        <w:rPr>
          <w:rFonts w:eastAsia="Times New Roman"/>
          <w:sz w:val="24"/>
          <w:szCs w:val="24"/>
        </w:rPr>
        <w:t>котлоагрегатов</w:t>
      </w:r>
      <w:proofErr w:type="spellEnd"/>
      <w:r w:rsidRPr="00B66AE0">
        <w:rPr>
          <w:rFonts w:eastAsia="Times New Roman"/>
          <w:sz w:val="24"/>
          <w:szCs w:val="24"/>
        </w:rPr>
        <w:t xml:space="preserve"> котельных </w:t>
      </w:r>
      <w:r w:rsidRPr="00B66AE0">
        <w:rPr>
          <w:rFonts w:eastAsia="Times New Roman"/>
          <w:b/>
          <w:bCs/>
          <w:sz w:val="24"/>
          <w:szCs w:val="24"/>
        </w:rPr>
        <w:t>филиал</w:t>
      </w:r>
      <w:proofErr w:type="gramStart"/>
      <w:r w:rsidRPr="00B66AE0">
        <w:rPr>
          <w:rFonts w:eastAsia="Times New Roman"/>
          <w:b/>
          <w:bCs/>
          <w:sz w:val="24"/>
          <w:szCs w:val="24"/>
        </w:rPr>
        <w:t xml:space="preserve">а </w:t>
      </w:r>
      <w:r w:rsidR="00262408">
        <w:rPr>
          <w:rFonts w:eastAsia="Times New Roman"/>
          <w:b/>
          <w:bCs/>
          <w:sz w:val="24"/>
          <w:szCs w:val="24"/>
        </w:rPr>
        <w:t>ООО</w:t>
      </w:r>
      <w:proofErr w:type="gramEnd"/>
      <w:r w:rsidR="00262408">
        <w:rPr>
          <w:rFonts w:eastAsia="Times New Roman"/>
          <w:b/>
          <w:bCs/>
          <w:sz w:val="24"/>
          <w:szCs w:val="24"/>
        </w:rPr>
        <w:t xml:space="preserve"> «АКС»</w:t>
      </w:r>
      <w:r w:rsidRPr="00B66AE0">
        <w:rPr>
          <w:rFonts w:eastAsia="Times New Roman"/>
          <w:sz w:val="24"/>
          <w:szCs w:val="24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«</w:t>
      </w:r>
      <w:proofErr w:type="spellStart"/>
      <w:r w:rsidRPr="00B66AE0">
        <w:rPr>
          <w:rFonts w:eastAsia="Times New Roman"/>
          <w:b/>
          <w:bCs/>
          <w:sz w:val="24"/>
          <w:szCs w:val="24"/>
        </w:rPr>
        <w:t>Амуртеплосервис</w:t>
      </w:r>
      <w:proofErr w:type="spellEnd"/>
      <w:r w:rsidRPr="00B66AE0">
        <w:rPr>
          <w:rFonts w:eastAsia="Times New Roman"/>
          <w:b/>
          <w:bCs/>
          <w:sz w:val="24"/>
          <w:szCs w:val="24"/>
        </w:rPr>
        <w:t xml:space="preserve">» </w:t>
      </w:r>
      <w:r w:rsidRPr="00B66AE0">
        <w:rPr>
          <w:rFonts w:eastAsia="Times New Roman"/>
          <w:sz w:val="24"/>
          <w:szCs w:val="24"/>
        </w:rPr>
        <w:t>являются мазут марки М-100</w:t>
      </w:r>
      <w:r w:rsidRPr="00B66AE0">
        <w:rPr>
          <w:rFonts w:eastAsia="Times New Roman"/>
          <w:b/>
          <w:bCs/>
          <w:sz w:val="24"/>
          <w:szCs w:val="24"/>
        </w:rPr>
        <w:t xml:space="preserve"> </w:t>
      </w:r>
      <w:r w:rsidRPr="00B66AE0">
        <w:rPr>
          <w:rFonts w:eastAsia="Times New Roman"/>
          <w:sz w:val="24"/>
          <w:szCs w:val="24"/>
        </w:rPr>
        <w:t>и Бурый уголь марки</w:t>
      </w:r>
      <w:r w:rsidRPr="00B66AE0">
        <w:rPr>
          <w:rFonts w:eastAsia="Times New Roman"/>
          <w:b/>
          <w:bCs/>
          <w:sz w:val="24"/>
          <w:szCs w:val="24"/>
        </w:rPr>
        <w:t xml:space="preserve"> </w:t>
      </w:r>
      <w:r w:rsidRPr="00B66AE0">
        <w:rPr>
          <w:rFonts w:eastAsia="Times New Roman"/>
          <w:sz w:val="24"/>
          <w:szCs w:val="24"/>
        </w:rPr>
        <w:t>2БР.</w:t>
      </w:r>
      <w:r w:rsidRPr="00B66AE0">
        <w:rPr>
          <w:rFonts w:eastAsia="Times New Roman"/>
          <w:b/>
          <w:bCs/>
          <w:sz w:val="24"/>
          <w:szCs w:val="24"/>
        </w:rPr>
        <w:t xml:space="preserve"> </w:t>
      </w:r>
      <w:r w:rsidRPr="00B66AE0">
        <w:rPr>
          <w:rFonts w:eastAsia="Times New Roman"/>
          <w:sz w:val="24"/>
          <w:szCs w:val="24"/>
        </w:rPr>
        <w:t>Низшая</w:t>
      </w:r>
      <w:r w:rsidRPr="00B66AE0">
        <w:rPr>
          <w:rFonts w:eastAsia="Times New Roman"/>
          <w:b/>
          <w:bCs/>
          <w:sz w:val="24"/>
          <w:szCs w:val="24"/>
        </w:rPr>
        <w:t xml:space="preserve"> </w:t>
      </w:r>
      <w:r w:rsidRPr="00B66AE0">
        <w:rPr>
          <w:rFonts w:eastAsia="Times New Roman"/>
          <w:sz w:val="24"/>
          <w:szCs w:val="24"/>
        </w:rPr>
        <w:t xml:space="preserve">теплота сгорания топлива, указанная в паспортах на топливо, предоставленных теплоснабжающей организацией, для топочного мазута марки М-100 составляет 9818 ккал/кг, для </w:t>
      </w:r>
      <w:proofErr w:type="spellStart"/>
      <w:r w:rsidRPr="00B66AE0">
        <w:rPr>
          <w:rFonts w:eastAsia="Times New Roman"/>
          <w:sz w:val="24"/>
          <w:szCs w:val="24"/>
        </w:rPr>
        <w:t>Райчихинского</w:t>
      </w:r>
      <w:proofErr w:type="spellEnd"/>
      <w:r w:rsidRPr="00B66AE0">
        <w:rPr>
          <w:rFonts w:eastAsia="Times New Roman"/>
          <w:sz w:val="24"/>
          <w:szCs w:val="24"/>
        </w:rPr>
        <w:t xml:space="preserve"> угля 2823 ккал/кг.</w:t>
      </w:r>
    </w:p>
    <w:p w:rsidR="00E52D58" w:rsidRPr="00B66AE0" w:rsidRDefault="00E52D58">
      <w:pPr>
        <w:spacing w:line="137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 xml:space="preserve">На котельных, находящихся на балансе </w:t>
      </w:r>
      <w:r w:rsidRPr="00B66AE0">
        <w:rPr>
          <w:rFonts w:eastAsia="Times New Roman"/>
          <w:b/>
          <w:bCs/>
          <w:sz w:val="24"/>
          <w:szCs w:val="24"/>
        </w:rPr>
        <w:t>ООО</w:t>
      </w:r>
      <w:r w:rsidRPr="00B66AE0">
        <w:rPr>
          <w:rFonts w:eastAsia="Times New Roman"/>
          <w:sz w:val="24"/>
          <w:szCs w:val="24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«Тепловая компания»</w:t>
      </w:r>
      <w:r w:rsidRPr="00B66AE0">
        <w:rPr>
          <w:rFonts w:eastAsia="Times New Roman"/>
          <w:sz w:val="24"/>
          <w:szCs w:val="24"/>
        </w:rPr>
        <w:t xml:space="preserve"> в качестве основного топлива используется Бурый уголь марки 2БР, добываемый на </w:t>
      </w:r>
      <w:proofErr w:type="spellStart"/>
      <w:r w:rsidRPr="00B66AE0">
        <w:rPr>
          <w:rFonts w:eastAsia="Times New Roman"/>
          <w:sz w:val="24"/>
          <w:szCs w:val="24"/>
        </w:rPr>
        <w:t>Ерковецком</w:t>
      </w:r>
      <w:proofErr w:type="spellEnd"/>
      <w:r w:rsidRPr="00B66AE0">
        <w:rPr>
          <w:rFonts w:eastAsia="Times New Roman"/>
          <w:sz w:val="24"/>
          <w:szCs w:val="24"/>
        </w:rPr>
        <w:t xml:space="preserve"> разрезе. Анализ паспортов топлива, предоставленных теплоснабжающей организацией показывает, что минимальная теплота сгорания поставляемого топлива составляет 2905 ккал/кг.</w:t>
      </w:r>
    </w:p>
    <w:p w:rsidR="00E52D58" w:rsidRPr="00B66AE0" w:rsidRDefault="00E52D58">
      <w:pPr>
        <w:spacing w:line="137" w:lineRule="exact"/>
        <w:rPr>
          <w:sz w:val="20"/>
          <w:szCs w:val="20"/>
        </w:rPr>
      </w:pPr>
    </w:p>
    <w:p w:rsidR="00E52D58" w:rsidRPr="00B66AE0" w:rsidRDefault="003C091A" w:rsidP="00B66AE0">
      <w:pPr>
        <w:numPr>
          <w:ilvl w:val="0"/>
          <w:numId w:val="2"/>
        </w:numPr>
        <w:tabs>
          <w:tab w:val="left" w:pos="1193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 xml:space="preserve">качестве основного топлива на котельных </w:t>
      </w:r>
      <w:r w:rsidRPr="00B66AE0">
        <w:rPr>
          <w:rFonts w:eastAsia="Times New Roman"/>
          <w:b/>
          <w:bCs/>
          <w:sz w:val="24"/>
          <w:szCs w:val="24"/>
        </w:rPr>
        <w:t>ПАО</w:t>
      </w:r>
      <w:r w:rsidRPr="00B66AE0">
        <w:rPr>
          <w:rFonts w:eastAsia="Times New Roman"/>
          <w:sz w:val="24"/>
          <w:szCs w:val="24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«Ростелеком»</w:t>
      </w:r>
      <w:r w:rsidRPr="00B66AE0">
        <w:rPr>
          <w:rFonts w:eastAsia="Times New Roman"/>
          <w:sz w:val="24"/>
          <w:szCs w:val="24"/>
        </w:rPr>
        <w:t xml:space="preserve"> и </w:t>
      </w:r>
      <w:r w:rsidRPr="00B66AE0">
        <w:rPr>
          <w:rFonts w:eastAsia="Times New Roman"/>
          <w:b/>
          <w:bCs/>
          <w:sz w:val="24"/>
          <w:szCs w:val="24"/>
        </w:rPr>
        <w:t>ЗДТВ филиала</w:t>
      </w:r>
      <w:r w:rsidRPr="00B66AE0">
        <w:rPr>
          <w:rFonts w:eastAsia="Times New Roman"/>
          <w:sz w:val="24"/>
          <w:szCs w:val="24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 xml:space="preserve">ЦДТВ ОАО «РЖД», ГАУ Амурской области «Амурская авиабаза», ООО «Амурский металлист» </w:t>
      </w:r>
      <w:r w:rsidRPr="00B66AE0">
        <w:rPr>
          <w:rFonts w:eastAsia="Times New Roman"/>
          <w:sz w:val="24"/>
          <w:szCs w:val="24"/>
        </w:rPr>
        <w:t>используется уголь.</w:t>
      </w:r>
    </w:p>
    <w:p w:rsidR="00E52D58" w:rsidRPr="00B66AE0" w:rsidRDefault="00E52D58" w:rsidP="00B66AE0">
      <w:pPr>
        <w:spacing w:line="134" w:lineRule="exact"/>
        <w:jc w:val="both"/>
        <w:rPr>
          <w:sz w:val="20"/>
          <w:szCs w:val="20"/>
        </w:rPr>
      </w:pPr>
    </w:p>
    <w:p w:rsidR="00E52D58" w:rsidRPr="00B66AE0" w:rsidRDefault="003C091A" w:rsidP="00B66AE0">
      <w:pPr>
        <w:spacing w:line="234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 xml:space="preserve">На котельной судостроительного завода </w:t>
      </w:r>
      <w:r w:rsidR="00262408">
        <w:rPr>
          <w:rFonts w:eastAsia="Times New Roman"/>
          <w:b/>
          <w:bCs/>
          <w:sz w:val="24"/>
          <w:szCs w:val="24"/>
        </w:rPr>
        <w:t>АО «СЗОР»</w:t>
      </w:r>
      <w:r w:rsidRPr="00B66AE0">
        <w:rPr>
          <w:rFonts w:eastAsia="Times New Roman"/>
          <w:sz w:val="24"/>
          <w:szCs w:val="24"/>
        </w:rPr>
        <w:t xml:space="preserve"> в качестве основного топлива используется бурый уголь с низшей теплотой сгорания 2915 ккал/кг.</w:t>
      </w:r>
    </w:p>
    <w:p w:rsidR="00E52D58" w:rsidRPr="00B66AE0" w:rsidRDefault="00E52D58" w:rsidP="00B66AE0">
      <w:pPr>
        <w:spacing w:line="134" w:lineRule="exact"/>
        <w:jc w:val="both"/>
        <w:rPr>
          <w:sz w:val="20"/>
          <w:szCs w:val="20"/>
        </w:rPr>
      </w:pPr>
    </w:p>
    <w:p w:rsidR="00E52D58" w:rsidRPr="00B66AE0" w:rsidRDefault="003C091A" w:rsidP="00B66AE0">
      <w:pPr>
        <w:numPr>
          <w:ilvl w:val="0"/>
          <w:numId w:val="3"/>
        </w:numPr>
        <w:tabs>
          <w:tab w:val="left" w:pos="1330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 xml:space="preserve">качестве основного топлива на котельной </w:t>
      </w:r>
      <w:r w:rsidRPr="00B66AE0">
        <w:rPr>
          <w:rFonts w:eastAsia="Times New Roman"/>
          <w:b/>
          <w:bCs/>
          <w:sz w:val="24"/>
          <w:szCs w:val="24"/>
        </w:rPr>
        <w:t>ООО</w:t>
      </w:r>
      <w:r w:rsidRPr="00B66AE0">
        <w:rPr>
          <w:rFonts w:eastAsia="Times New Roman"/>
          <w:sz w:val="24"/>
          <w:szCs w:val="24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«Амурский бройлер»</w:t>
      </w:r>
      <w:r w:rsidRPr="00B66AE0">
        <w:rPr>
          <w:rFonts w:eastAsia="Times New Roman"/>
          <w:sz w:val="24"/>
          <w:szCs w:val="24"/>
        </w:rPr>
        <w:t xml:space="preserve"> используется бурый уголь с низшей теплотворной способностью 3800 ккал/кг.</w:t>
      </w:r>
    </w:p>
    <w:p w:rsidR="00E52D58" w:rsidRPr="00B66AE0" w:rsidRDefault="00E52D58" w:rsidP="00B66AE0">
      <w:pPr>
        <w:spacing w:line="134" w:lineRule="exact"/>
        <w:jc w:val="both"/>
        <w:rPr>
          <w:sz w:val="20"/>
          <w:szCs w:val="20"/>
        </w:rPr>
      </w:pPr>
    </w:p>
    <w:p w:rsidR="00E52D58" w:rsidRPr="00B66AE0" w:rsidRDefault="003C091A" w:rsidP="00B66AE0">
      <w:pPr>
        <w:spacing w:line="234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 xml:space="preserve">Основными видами топлива для </w:t>
      </w:r>
      <w:proofErr w:type="spellStart"/>
      <w:r w:rsidRPr="00B66AE0">
        <w:rPr>
          <w:rFonts w:eastAsia="Times New Roman"/>
          <w:sz w:val="24"/>
          <w:szCs w:val="24"/>
        </w:rPr>
        <w:t>котлоагрегатов</w:t>
      </w:r>
      <w:proofErr w:type="spellEnd"/>
      <w:r w:rsidRPr="00B66AE0">
        <w:rPr>
          <w:rFonts w:eastAsia="Times New Roman"/>
          <w:sz w:val="24"/>
          <w:szCs w:val="24"/>
        </w:rPr>
        <w:t xml:space="preserve"> котельной завода строительных материалов </w:t>
      </w:r>
      <w:r w:rsidRPr="00B66AE0">
        <w:rPr>
          <w:rFonts w:eastAsia="Times New Roman"/>
          <w:b/>
          <w:bCs/>
          <w:sz w:val="24"/>
          <w:szCs w:val="24"/>
        </w:rPr>
        <w:t>ООО</w:t>
      </w:r>
      <w:r w:rsidRPr="00B66AE0">
        <w:rPr>
          <w:rFonts w:eastAsia="Times New Roman"/>
          <w:sz w:val="24"/>
          <w:szCs w:val="24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«БЗСМ»</w:t>
      </w:r>
      <w:r w:rsidRPr="00B66AE0">
        <w:rPr>
          <w:rFonts w:eastAsia="Times New Roman"/>
          <w:sz w:val="24"/>
          <w:szCs w:val="24"/>
        </w:rPr>
        <w:t xml:space="preserve"> являются Мазут марки М-100 и Бурый уголь арки 2БР.</w:t>
      </w:r>
    </w:p>
    <w:p w:rsidR="00E52D58" w:rsidRPr="00B66AE0" w:rsidRDefault="00E52D58" w:rsidP="00B66AE0">
      <w:pPr>
        <w:spacing w:line="134" w:lineRule="exact"/>
        <w:jc w:val="both"/>
        <w:rPr>
          <w:sz w:val="20"/>
          <w:szCs w:val="20"/>
        </w:rPr>
      </w:pPr>
    </w:p>
    <w:p w:rsidR="00E52D58" w:rsidRPr="00B66AE0" w:rsidRDefault="003C091A" w:rsidP="00B66AE0">
      <w:pPr>
        <w:spacing w:line="236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 xml:space="preserve">Бурый уголь марки 2БР поставляется на источники тепловой энергии преимущественно из </w:t>
      </w:r>
      <w:proofErr w:type="spellStart"/>
      <w:r w:rsidRPr="00B66AE0">
        <w:rPr>
          <w:rFonts w:eastAsia="Times New Roman"/>
          <w:sz w:val="24"/>
          <w:szCs w:val="24"/>
        </w:rPr>
        <w:t>Ерковецкого</w:t>
      </w:r>
      <w:proofErr w:type="spellEnd"/>
      <w:r w:rsidRPr="00B66AE0">
        <w:rPr>
          <w:rFonts w:eastAsia="Times New Roman"/>
          <w:sz w:val="24"/>
          <w:szCs w:val="24"/>
        </w:rPr>
        <w:t xml:space="preserve"> разреза. Основные характеристики топлива указаны в удостоверении качества угля, пример которого приведен ниже.</w:t>
      </w:r>
    </w:p>
    <w:p w:rsidR="00E52D58" w:rsidRPr="00B66AE0" w:rsidRDefault="00E52D58" w:rsidP="00B66AE0">
      <w:pPr>
        <w:jc w:val="both"/>
        <w:sectPr w:rsidR="00E52D58" w:rsidRPr="00B66AE0">
          <w:pgSz w:w="11900" w:h="16838"/>
          <w:pgMar w:top="125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 w:rsidP="00B66AE0">
      <w:pPr>
        <w:spacing w:line="200" w:lineRule="exact"/>
        <w:jc w:val="both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04" w:lineRule="exact"/>
        <w:rPr>
          <w:sz w:val="20"/>
          <w:szCs w:val="20"/>
        </w:rPr>
      </w:pPr>
    </w:p>
    <w:p w:rsidR="00E52D58" w:rsidRPr="00B66AE0" w:rsidRDefault="00E52D58">
      <w:pPr>
        <w:ind w:left="95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1900" w:h="16838"/>
          <w:pgMar w:top="125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3C091A">
      <w:pPr>
        <w:spacing w:line="200" w:lineRule="exact"/>
        <w:rPr>
          <w:sz w:val="20"/>
          <w:szCs w:val="20"/>
        </w:rPr>
      </w:pPr>
      <w:r w:rsidRPr="00B66AE0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824" behindDoc="1" locked="0" layoutInCell="0" allowOverlap="1" wp14:anchorId="002269AE" wp14:editId="433CF235">
            <wp:simplePos x="0" y="0"/>
            <wp:positionH relativeFrom="page">
              <wp:posOffset>1080135</wp:posOffset>
            </wp:positionH>
            <wp:positionV relativeFrom="page">
              <wp:posOffset>720090</wp:posOffset>
            </wp:positionV>
            <wp:extent cx="6085840" cy="40703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407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13" w:lineRule="exact"/>
        <w:rPr>
          <w:sz w:val="20"/>
          <w:szCs w:val="20"/>
        </w:rPr>
      </w:pPr>
    </w:p>
    <w:p w:rsidR="00E52D58" w:rsidRPr="00B66AE0" w:rsidRDefault="003C091A">
      <w:pPr>
        <w:ind w:left="2580"/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Рисунок 1. Удостоверение качества бурого угля 2БР</w:t>
      </w: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66" w:lineRule="exact"/>
        <w:rPr>
          <w:sz w:val="20"/>
          <w:szCs w:val="20"/>
        </w:rPr>
      </w:pPr>
    </w:p>
    <w:p w:rsidR="00E52D58" w:rsidRPr="00B66AE0" w:rsidRDefault="00E52D58">
      <w:pPr>
        <w:jc w:val="righ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1900" w:h="16838"/>
          <w:pgMar w:top="144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3C091A">
      <w:pPr>
        <w:spacing w:line="200" w:lineRule="exact"/>
        <w:rPr>
          <w:sz w:val="20"/>
          <w:szCs w:val="20"/>
        </w:rPr>
      </w:pPr>
      <w:r w:rsidRPr="00B66AE0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 wp14:anchorId="1424A55D" wp14:editId="5CE894EF">
            <wp:simplePos x="0" y="0"/>
            <wp:positionH relativeFrom="page">
              <wp:posOffset>1080135</wp:posOffset>
            </wp:positionH>
            <wp:positionV relativeFrom="page">
              <wp:posOffset>720090</wp:posOffset>
            </wp:positionV>
            <wp:extent cx="5934075" cy="54292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2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54" w:lineRule="exact"/>
        <w:rPr>
          <w:sz w:val="20"/>
          <w:szCs w:val="20"/>
        </w:rPr>
      </w:pP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Рисунок 2. Удостоверение качества бурого угля 3Б</w:t>
      </w:r>
    </w:p>
    <w:p w:rsidR="00E52D58" w:rsidRPr="00B66AE0" w:rsidRDefault="00E52D58">
      <w:pPr>
        <w:spacing w:line="246" w:lineRule="exact"/>
        <w:rPr>
          <w:sz w:val="20"/>
          <w:szCs w:val="20"/>
        </w:rPr>
      </w:pPr>
    </w:p>
    <w:p w:rsidR="00E52D58" w:rsidRPr="00B66AE0" w:rsidRDefault="003C091A">
      <w:pPr>
        <w:spacing w:line="264" w:lineRule="auto"/>
        <w:ind w:left="260" w:firstLine="708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Основные характеристики мазута, поставляемые на источники тепловой энергии г. Благовещенска, указаны в паспорте топлива, пример которого приведен на рисунке 3.</w:t>
      </w:r>
    </w:p>
    <w:p w:rsidR="00E52D58" w:rsidRPr="00B66AE0" w:rsidRDefault="00E52D58">
      <w:pPr>
        <w:spacing w:line="266" w:lineRule="exact"/>
        <w:rPr>
          <w:sz w:val="20"/>
          <w:szCs w:val="20"/>
        </w:rPr>
      </w:pPr>
    </w:p>
    <w:p w:rsidR="00E52D58" w:rsidRPr="00B66AE0" w:rsidRDefault="003C091A">
      <w:pPr>
        <w:spacing w:line="264" w:lineRule="auto"/>
        <w:ind w:left="260" w:firstLine="708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Виды основного топлива, используемого на источниках тепловой энергии на весь период действия схемы теплоснабжения приведен в таблице 10.1.1.</w:t>
      </w: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98" w:lineRule="exact"/>
        <w:rPr>
          <w:sz w:val="20"/>
          <w:szCs w:val="20"/>
        </w:rPr>
      </w:pPr>
    </w:p>
    <w:p w:rsidR="00E52D58" w:rsidRPr="00B66AE0" w:rsidRDefault="00E52D58">
      <w:pPr>
        <w:ind w:left="95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1900" w:h="16838"/>
          <w:pgMar w:top="144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3C091A">
      <w:pPr>
        <w:spacing w:line="200" w:lineRule="exact"/>
        <w:rPr>
          <w:sz w:val="20"/>
          <w:szCs w:val="20"/>
        </w:rPr>
      </w:pPr>
      <w:r w:rsidRPr="00B66AE0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5920" behindDoc="1" locked="0" layoutInCell="0" allowOverlap="1" wp14:anchorId="61A67ED9" wp14:editId="4B5D257F">
            <wp:simplePos x="0" y="0"/>
            <wp:positionH relativeFrom="page">
              <wp:posOffset>1080135</wp:posOffset>
            </wp:positionH>
            <wp:positionV relativeFrom="page">
              <wp:posOffset>720090</wp:posOffset>
            </wp:positionV>
            <wp:extent cx="5991860" cy="86582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860" cy="865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65" w:lineRule="exact"/>
        <w:rPr>
          <w:sz w:val="20"/>
          <w:szCs w:val="20"/>
        </w:rPr>
      </w:pP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Рисунок 3. Паспорт на топочный мазут М-100</w:t>
      </w: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14" w:lineRule="exact"/>
        <w:rPr>
          <w:sz w:val="20"/>
          <w:szCs w:val="20"/>
        </w:rPr>
      </w:pPr>
    </w:p>
    <w:p w:rsidR="00E52D58" w:rsidRPr="00B66AE0" w:rsidRDefault="00E52D58">
      <w:pPr>
        <w:jc w:val="righ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1900" w:h="16838"/>
          <w:pgMar w:top="144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>
      <w:pPr>
        <w:spacing w:line="261" w:lineRule="exact"/>
        <w:rPr>
          <w:sz w:val="20"/>
          <w:szCs w:val="20"/>
        </w:rPr>
      </w:pPr>
    </w:p>
    <w:p w:rsidR="00E52D58" w:rsidRPr="00B66AE0" w:rsidRDefault="003C091A">
      <w:pPr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Таблица 10.1-1 Виды основного топлива, используемого на источниках тепловой энергии г. Благовещенска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00"/>
        <w:gridCol w:w="120"/>
        <w:gridCol w:w="100"/>
        <w:gridCol w:w="2640"/>
        <w:gridCol w:w="140"/>
        <w:gridCol w:w="80"/>
        <w:gridCol w:w="740"/>
        <w:gridCol w:w="120"/>
        <w:gridCol w:w="80"/>
        <w:gridCol w:w="740"/>
        <w:gridCol w:w="120"/>
        <w:gridCol w:w="100"/>
        <w:gridCol w:w="720"/>
        <w:gridCol w:w="120"/>
        <w:gridCol w:w="100"/>
        <w:gridCol w:w="600"/>
        <w:gridCol w:w="260"/>
        <w:gridCol w:w="80"/>
        <w:gridCol w:w="740"/>
        <w:gridCol w:w="140"/>
        <w:gridCol w:w="80"/>
        <w:gridCol w:w="720"/>
        <w:gridCol w:w="120"/>
        <w:gridCol w:w="100"/>
        <w:gridCol w:w="720"/>
        <w:gridCol w:w="140"/>
        <w:gridCol w:w="180"/>
        <w:gridCol w:w="1200"/>
        <w:gridCol w:w="120"/>
        <w:gridCol w:w="100"/>
        <w:gridCol w:w="2660"/>
        <w:gridCol w:w="30"/>
      </w:tblGrid>
      <w:tr w:rsidR="00B66AE0" w:rsidRPr="00B66AE0">
        <w:trPr>
          <w:trHeight w:val="177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38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Наименование источника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2028-2034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7" w:lineRule="exact"/>
              <w:ind w:right="2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16"/>
                <w:szCs w:val="16"/>
              </w:rPr>
              <w:t>Год вывода из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2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8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80" w:lineRule="exact"/>
              <w:ind w:right="2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эксплуатации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4"/>
        </w:trPr>
        <w:tc>
          <w:tcPr>
            <w:tcW w:w="100" w:type="dxa"/>
            <w:tcBorders>
              <w:left w:val="single" w:sz="8" w:space="0" w:color="auto"/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auto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5780" w:type="dxa"/>
            <w:gridSpan w:val="18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3C091A">
            <w:pPr>
              <w:ind w:left="14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Источники комбинированной выработки электрической и тепловой энергии</w:t>
            </w:r>
          </w:p>
        </w:tc>
        <w:tc>
          <w:tcPr>
            <w:tcW w:w="12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bottom w:val="single" w:sz="8" w:space="0" w:color="D6DCE4"/>
              <w:right w:val="single" w:sz="8" w:space="0" w:color="auto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160"/>
              <w:jc w:val="righ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СП «Благовещенская ТЭЦ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89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БТЭЦ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left w:val="single" w:sz="8" w:space="0" w:color="auto"/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auto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4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3C091A">
            <w:pPr>
              <w:ind w:left="6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Котельные</w:t>
            </w:r>
          </w:p>
        </w:tc>
        <w:tc>
          <w:tcPr>
            <w:tcW w:w="8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6DCE4"/>
              <w:right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6DCE4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6DCE4"/>
              <w:right w:val="single" w:sz="8" w:space="0" w:color="auto"/>
            </w:tcBorders>
            <w:shd w:val="clear" w:color="auto" w:fill="D6DCE4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spacing w:line="172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 xml:space="preserve">Филиал </w:t>
            </w:r>
            <w:r w:rsidR="00262408">
              <w:rPr>
                <w:rFonts w:eastAsia="Times New Roman"/>
                <w:b/>
                <w:bCs/>
                <w:sz w:val="16"/>
                <w:szCs w:val="16"/>
              </w:rPr>
              <w:t>ООО «АКС»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«</w:t>
            </w:r>
            <w:proofErr w:type="spellStart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Амуртеплосервис</w:t>
            </w:r>
            <w:proofErr w:type="spellEnd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1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89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476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72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0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Дальневосточная, 25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0" w:lineRule="exact"/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 xml:space="preserve">передача нагрузки </w:t>
            </w:r>
            <w:proofErr w:type="gramStart"/>
            <w:r w:rsidRPr="00B66AE0">
              <w:rPr>
                <w:rFonts w:eastAsia="Times New Roman"/>
                <w:w w:val="99"/>
                <w:sz w:val="16"/>
                <w:szCs w:val="16"/>
              </w:rPr>
              <w:t>на</w:t>
            </w:r>
            <w:proofErr w:type="gramEnd"/>
            <w:r w:rsidRPr="00B66AE0">
              <w:rPr>
                <w:rFonts w:eastAsia="Times New Roman"/>
                <w:w w:val="99"/>
                <w:sz w:val="16"/>
                <w:szCs w:val="16"/>
              </w:rPr>
              <w:t xml:space="preserve">  кот. 433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82" w:lineRule="exact"/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квартала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Лазо, 111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4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72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5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Чайковского, 155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передача нагрузки на БТЭЦ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1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74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Merge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72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89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74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Merge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72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1.20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0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1.21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0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 Очистные сооружения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82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канализации»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7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4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1.22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Мазутохранилища</w:t>
            </w:r>
            <w:proofErr w:type="spellEnd"/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16"/>
                <w:szCs w:val="16"/>
              </w:rPr>
              <w:t>мазут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3C091A">
      <w:pPr>
        <w:spacing w:line="20" w:lineRule="exact"/>
        <w:rPr>
          <w:sz w:val="20"/>
          <w:szCs w:val="20"/>
        </w:rPr>
      </w:pPr>
      <w:r w:rsidRPr="00B66AE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4F744ABC" wp14:editId="3B63E0B8">
                <wp:simplePos x="0" y="0"/>
                <wp:positionH relativeFrom="column">
                  <wp:posOffset>9239250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44C125E" id="Shape 17" o:spid="_x0000_s1026" style="position:absolute;margin-left:727.5pt;margin-top:-.7pt;width:1pt;height:.95pt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" o:allowincell="f" fillcolor="black" stroked="f">
                <v:path arrowok="t"/>
              </v:rect>
            </w:pict>
          </mc:Fallback>
        </mc:AlternateContent>
      </w:r>
    </w:p>
    <w:p w:rsidR="00E52D58" w:rsidRPr="00B66AE0" w:rsidRDefault="00E52D58">
      <w:pPr>
        <w:sectPr w:rsidR="00E52D58" w:rsidRPr="00B66AE0"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E52D58" w:rsidRPr="00B66AE0" w:rsidRDefault="00E52D58">
      <w:pPr>
        <w:spacing w:line="115" w:lineRule="exact"/>
        <w:rPr>
          <w:sz w:val="20"/>
          <w:szCs w:val="20"/>
        </w:rPr>
      </w:pPr>
    </w:p>
    <w:p w:rsidR="00E52D58" w:rsidRPr="00B66AE0" w:rsidRDefault="00E52D58">
      <w:pPr>
        <w:ind w:left="1444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E52D58" w:rsidRPr="00B66AE0" w:rsidRDefault="00E52D58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00"/>
        <w:gridCol w:w="120"/>
        <w:gridCol w:w="100"/>
        <w:gridCol w:w="2640"/>
        <w:gridCol w:w="120"/>
        <w:gridCol w:w="100"/>
        <w:gridCol w:w="740"/>
        <w:gridCol w:w="120"/>
        <w:gridCol w:w="80"/>
        <w:gridCol w:w="740"/>
        <w:gridCol w:w="120"/>
        <w:gridCol w:w="100"/>
        <w:gridCol w:w="720"/>
        <w:gridCol w:w="120"/>
        <w:gridCol w:w="100"/>
        <w:gridCol w:w="720"/>
        <w:gridCol w:w="140"/>
        <w:gridCol w:w="80"/>
        <w:gridCol w:w="740"/>
        <w:gridCol w:w="120"/>
        <w:gridCol w:w="100"/>
        <w:gridCol w:w="720"/>
        <w:gridCol w:w="120"/>
        <w:gridCol w:w="100"/>
        <w:gridCol w:w="720"/>
        <w:gridCol w:w="140"/>
        <w:gridCol w:w="80"/>
        <w:gridCol w:w="1300"/>
        <w:gridCol w:w="120"/>
        <w:gridCol w:w="100"/>
        <w:gridCol w:w="2660"/>
        <w:gridCol w:w="30"/>
      </w:tblGrid>
      <w:tr w:rsidR="00B66AE0" w:rsidRPr="00B66AE0">
        <w:trPr>
          <w:trHeight w:val="192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7"/>
                <w:sz w:val="16"/>
                <w:szCs w:val="16"/>
              </w:rPr>
              <w:t>№ п/п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left="38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Наименование источника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2028-2034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16"/>
                <w:szCs w:val="16"/>
              </w:rPr>
              <w:t>Год вывода из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эксплуатации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1"/>
        </w:trPr>
        <w:tc>
          <w:tcPr>
            <w:tcW w:w="7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1.24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1" w:lineRule="exact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 xml:space="preserve"> по ул.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9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9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w w:val="97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эл.энергия</w:t>
            </w:r>
            <w:proofErr w:type="spellEnd"/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Набережная, 47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2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«Тепловая компания»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5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2.2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2.3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2023-2027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4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2.4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2.5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передача нагрузки на БТЭЦ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4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2.6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ПАО «Ростелеком»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0"/>
        </w:trPr>
        <w:tc>
          <w:tcPr>
            <w:tcW w:w="7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0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Политехническая,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2020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18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210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82" w:lineRule="exact"/>
              <w:ind w:righ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передача нагрузки на БТЭЦ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5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ЗДТВ филиал ЦДТВ ОАО «РЖД»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5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4.1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2019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shd w:val="clear" w:color="auto" w:fill="D9D9D9"/>
            <w:vAlign w:val="bottom"/>
          </w:tcPr>
          <w:p w:rsidR="00E52D58" w:rsidRPr="00B66AE0" w:rsidRDefault="003C091A">
            <w:pPr>
              <w:spacing w:line="172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АО «Дальневосточная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182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  <w:highlight w:val="lightGray"/>
              </w:rPr>
              <w:t>распределительная сетевая компания»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4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5.1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 xml:space="preserve"> п. 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2624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АО «СЗОР»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89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«Амурский бройлер»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«БЗСМ»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0"/>
        </w:trPr>
        <w:tc>
          <w:tcPr>
            <w:tcW w:w="7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8.1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0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завода строительных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82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shd w:val="clear" w:color="auto" w:fill="D9D9D9"/>
            <w:vAlign w:val="bottom"/>
          </w:tcPr>
          <w:p w:rsidR="00E52D58" w:rsidRPr="00B66AE0" w:rsidRDefault="003C091A">
            <w:pPr>
              <w:spacing w:line="172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ГАУ Амурской области «Амурская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4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авиабаза»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1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9.1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3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</w:t>
            </w:r>
            <w:proofErr w:type="spellStart"/>
            <w:r w:rsidR="00262408">
              <w:rPr>
                <w:rFonts w:eastAsia="Times New Roman"/>
                <w:sz w:val="16"/>
                <w:szCs w:val="16"/>
              </w:rPr>
              <w:t>Теплосервис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70"/>
        </w:trPr>
        <w:tc>
          <w:tcPr>
            <w:tcW w:w="7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0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ООО «Амурский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1"/>
        </w:trPr>
        <w:tc>
          <w:tcPr>
            <w:tcW w:w="70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металлист»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2"/>
        </w:trPr>
        <w:tc>
          <w:tcPr>
            <w:tcW w:w="10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Новые источники</w:t>
            </w: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6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11.1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"СПР"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11.2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840" w:type="dxa"/>
            <w:gridSpan w:val="2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92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11.3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840" w:type="dxa"/>
            <w:gridSpan w:val="2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89"/>
        </w:trPr>
        <w:tc>
          <w:tcPr>
            <w:tcW w:w="700" w:type="dxa"/>
            <w:gridSpan w:val="2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11.4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840" w:type="dxa"/>
            <w:gridSpan w:val="2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ind w:lef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уголь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06" w:lineRule="exact"/>
        <w:rPr>
          <w:sz w:val="20"/>
          <w:szCs w:val="20"/>
        </w:rPr>
      </w:pPr>
    </w:p>
    <w:p w:rsidR="00E52D58" w:rsidRPr="00B66AE0" w:rsidRDefault="00E52D58">
      <w:pPr>
        <w:ind w:left="1432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E52D58" w:rsidRPr="00B66AE0" w:rsidRDefault="003C091A">
      <w:pPr>
        <w:spacing w:line="234" w:lineRule="auto"/>
        <w:ind w:left="260" w:firstLine="708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lastRenderedPageBreak/>
        <w:t>Сводные данные перспективных отпуска с коллекторов БТЭЦ и котельных представлены в таблицах 10.1.2-10.1.3 соответственно.</w:t>
      </w:r>
    </w:p>
    <w:p w:rsidR="00E52D58" w:rsidRPr="00B66AE0" w:rsidRDefault="00E52D58">
      <w:pPr>
        <w:spacing w:line="129" w:lineRule="exact"/>
        <w:rPr>
          <w:sz w:val="20"/>
          <w:szCs w:val="20"/>
        </w:rPr>
      </w:pP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lastRenderedPageBreak/>
        <w:t>Таблица 10.1-2. Перспективные отпуска с коллекторов БТЭЦ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7"/>
        <w:gridCol w:w="709"/>
        <w:gridCol w:w="1134"/>
        <w:gridCol w:w="1134"/>
        <w:gridCol w:w="993"/>
        <w:gridCol w:w="991"/>
        <w:gridCol w:w="1134"/>
        <w:gridCol w:w="1134"/>
        <w:gridCol w:w="992"/>
        <w:gridCol w:w="30"/>
      </w:tblGrid>
      <w:tr w:rsidR="00DB0298" w:rsidRPr="00DB0298" w:rsidTr="00DB0298">
        <w:trPr>
          <w:trHeight w:val="177"/>
        </w:trPr>
        <w:tc>
          <w:tcPr>
            <w:tcW w:w="229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77" w:lineRule="exact"/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sz w:val="16"/>
                <w:szCs w:val="16"/>
              </w:rPr>
              <w:t>Наименование</w:t>
            </w:r>
          </w:p>
          <w:p w:rsidR="00DB0298" w:rsidRPr="00DB0298" w:rsidRDefault="00DB0298" w:rsidP="00DB0298">
            <w:pPr>
              <w:spacing w:line="182" w:lineRule="exact"/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8"/>
                <w:sz w:val="16"/>
                <w:szCs w:val="16"/>
              </w:rPr>
              <w:t>источника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77" w:lineRule="exact"/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sz w:val="16"/>
                <w:szCs w:val="16"/>
              </w:rPr>
              <w:t>Ед.</w:t>
            </w:r>
          </w:p>
          <w:p w:rsidR="00DB0298" w:rsidRPr="00DB0298" w:rsidRDefault="00DB0298" w:rsidP="00DB0298">
            <w:pPr>
              <w:spacing w:line="182" w:lineRule="exact"/>
              <w:jc w:val="center"/>
              <w:rPr>
                <w:b/>
                <w:sz w:val="16"/>
                <w:szCs w:val="16"/>
              </w:rPr>
            </w:pPr>
            <w:proofErr w:type="spellStart"/>
            <w:r w:rsidRPr="00DB0298">
              <w:rPr>
                <w:rFonts w:eastAsia="Times New Roman"/>
                <w:b/>
                <w:bCs/>
                <w:w w:val="98"/>
                <w:sz w:val="16"/>
                <w:szCs w:val="16"/>
              </w:rPr>
              <w:t>измер</w:t>
            </w:r>
            <w:proofErr w:type="spellEnd"/>
            <w:r w:rsidRPr="00DB0298">
              <w:rPr>
                <w:rFonts w:eastAsia="Times New Roman"/>
                <w:b/>
                <w:bCs/>
                <w:w w:val="98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 факт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 факт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b/>
                <w:sz w:val="16"/>
                <w:szCs w:val="16"/>
              </w:rPr>
            </w:pPr>
            <w:r w:rsidRPr="00DB0298">
              <w:rPr>
                <w:rFonts w:eastAsia="Times New Roman"/>
                <w:b/>
                <w:bCs/>
                <w:w w:val="98"/>
                <w:sz w:val="16"/>
                <w:szCs w:val="16"/>
              </w:rPr>
              <w:t>2028-2034</w:t>
            </w: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b/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88"/>
        </w:trPr>
        <w:tc>
          <w:tcPr>
            <w:tcW w:w="229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5"/>
        </w:trPr>
        <w:tc>
          <w:tcPr>
            <w:tcW w:w="229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171"/>
        </w:trPr>
        <w:tc>
          <w:tcPr>
            <w:tcW w:w="2297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71" w:lineRule="exact"/>
              <w:ind w:left="80"/>
              <w:jc w:val="center"/>
              <w:rPr>
                <w:rFonts w:eastAsia="Times New Roman"/>
                <w:sz w:val="16"/>
                <w:szCs w:val="16"/>
              </w:rPr>
            </w:pPr>
            <w:r w:rsidRPr="00DB0298">
              <w:rPr>
                <w:rFonts w:eastAsia="Times New Roman"/>
                <w:sz w:val="16"/>
                <w:szCs w:val="16"/>
              </w:rPr>
              <w:t>Годовая выработка</w:t>
            </w:r>
          </w:p>
          <w:p w:rsidR="00DB0298" w:rsidRPr="00DB0298" w:rsidRDefault="00DB0298" w:rsidP="00DB0298">
            <w:pPr>
              <w:spacing w:line="182" w:lineRule="exact"/>
              <w:ind w:left="80"/>
              <w:jc w:val="center"/>
              <w:rPr>
                <w:sz w:val="16"/>
                <w:szCs w:val="16"/>
              </w:rPr>
            </w:pPr>
            <w:r w:rsidRPr="00DB0298">
              <w:rPr>
                <w:rFonts w:eastAsia="Times New Roman"/>
                <w:sz w:val="16"/>
                <w:szCs w:val="16"/>
              </w:rPr>
              <w:t>тепловой энергии</w:t>
            </w:r>
          </w:p>
        </w:tc>
        <w:tc>
          <w:tcPr>
            <w:tcW w:w="709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Гкал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71" w:lineRule="exact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2177615,000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71" w:lineRule="exact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2266921,173</w:t>
            </w:r>
          </w:p>
        </w:tc>
        <w:tc>
          <w:tcPr>
            <w:tcW w:w="993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2322085,643</w:t>
            </w:r>
          </w:p>
        </w:tc>
        <w:tc>
          <w:tcPr>
            <w:tcW w:w="991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2371388,416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2439164,976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2520399,775</w:t>
            </w:r>
          </w:p>
        </w:tc>
        <w:tc>
          <w:tcPr>
            <w:tcW w:w="992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2577705,05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4"/>
        </w:trPr>
        <w:tc>
          <w:tcPr>
            <w:tcW w:w="229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ind w:left="8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82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1"/>
        </w:trPr>
        <w:tc>
          <w:tcPr>
            <w:tcW w:w="229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172"/>
        </w:trPr>
        <w:tc>
          <w:tcPr>
            <w:tcW w:w="2297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Годовой отпуск тепловой</w:t>
            </w:r>
          </w:p>
          <w:p w:rsidR="00DB0298" w:rsidRPr="00DB0298" w:rsidRDefault="00DB0298" w:rsidP="00DB0298">
            <w:pPr>
              <w:ind w:left="8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энергии</w:t>
            </w:r>
          </w:p>
        </w:tc>
        <w:tc>
          <w:tcPr>
            <w:tcW w:w="709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Гкал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spacing w:line="172" w:lineRule="exact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2 161 904,000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2 250 889,200</w:t>
            </w:r>
          </w:p>
        </w:tc>
        <w:tc>
          <w:tcPr>
            <w:tcW w:w="993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2 306 030,000</w:t>
            </w:r>
          </w:p>
        </w:tc>
        <w:tc>
          <w:tcPr>
            <w:tcW w:w="991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2 355 332,416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2 423 108,976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2 504 343,775</w:t>
            </w:r>
          </w:p>
        </w:tc>
        <w:tc>
          <w:tcPr>
            <w:tcW w:w="992" w:type="dxa"/>
            <w:vMerge w:val="restart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2 561 649,050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1"/>
        </w:trPr>
        <w:tc>
          <w:tcPr>
            <w:tcW w:w="229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ind w:left="8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Выработка-отпуск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9,7%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9,5%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9,7%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9,6%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9,4%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9,1%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8,9%</w:t>
            </w: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Выработано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электроэнергии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Мвт*ч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2105729,80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1863111,00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1863111,00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1863111,00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1863111,00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1863111,00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1863111,00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Отпуск электроэнергии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Мвт*ч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73305D" w:rsidP="00DB02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2 177 615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1614776,21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1638013,26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1658781,17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1687330,83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1721549,54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1745688,36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Отпуск э/э по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конденсационному циклу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Мвт*ч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880 776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659876,20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659876,20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659876,20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659876,20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659876,20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659876,20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Отпуск э/э по</w:t>
            </w:r>
          </w:p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теплофикационному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циклу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Мвт*ч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1 224 954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Выработка-отпуск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15,62%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13,33%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12,08%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10,97%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9,43%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7,60%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6,30%</w:t>
            </w:r>
          </w:p>
        </w:tc>
        <w:tc>
          <w:tcPr>
            <w:tcW w:w="30" w:type="dxa"/>
            <w:vAlign w:val="bottom"/>
          </w:tcPr>
          <w:p w:rsidR="00DB0298" w:rsidRPr="00DB0298" w:rsidRDefault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УРУТ на отпуск тепловой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энергии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кг у. т. /Гкал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143,37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УРУТ на отпуск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электрической энергии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г/кВт*ч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337,791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333,907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331,875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330,107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327,748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325,023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323,165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УРУТ по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конденсационному циклу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г/кВт*ч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541,18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УРУТ по</w:t>
            </w:r>
          </w:p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теплофикационному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циклу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г/кВт*ч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190,67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Расход условного топлива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 у. т.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841,561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864,19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876,537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887,566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902,727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920,898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933,716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уголь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 у. т.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836,512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856,195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849,004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841,262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830,779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818,006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809,822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мазут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 у. т.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5,049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8,002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27,534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46,304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71,947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102,892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123,895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Калорийность угля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Ккал/кг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3012,84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Калорийный эквивалент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0,430405714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Калорийность мазута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Ккал/кг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9670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Калорийный эквивалент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1,38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Расход натурального</w:t>
            </w:r>
          </w:p>
          <w:p w:rsidR="00DB0298" w:rsidRPr="00DB0298" w:rsidRDefault="00DB0298" w:rsidP="00DB029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топлива на выработку</w:t>
            </w:r>
          </w:p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тепловой энергии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1947,197088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1995,06791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1992,497301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1988,097191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1982,305623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1975,028571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1971,216767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уголь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1943,541911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1989,275014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1972,565909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1954,578041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1930,223802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1900,54631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1881,530746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  <w:tr w:rsidR="00DB0298" w:rsidRPr="00DB0298" w:rsidTr="00DB0298">
        <w:trPr>
          <w:trHeight w:val="96"/>
        </w:trPr>
        <w:tc>
          <w:tcPr>
            <w:tcW w:w="229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мазут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т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3,655176652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5,792895732</w:t>
            </w:r>
          </w:p>
        </w:tc>
        <w:tc>
          <w:tcPr>
            <w:tcW w:w="9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19,93139161</w:t>
            </w:r>
          </w:p>
        </w:tc>
        <w:tc>
          <w:tcPr>
            <w:tcW w:w="9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33,51914993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52,081821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74,48226155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B0298" w:rsidRPr="00DB0298" w:rsidRDefault="00DB0298" w:rsidP="00DB0298">
            <w:pPr>
              <w:jc w:val="center"/>
              <w:rPr>
                <w:sz w:val="16"/>
                <w:szCs w:val="16"/>
              </w:rPr>
            </w:pPr>
            <w:r w:rsidRPr="00DB0298">
              <w:rPr>
                <w:sz w:val="16"/>
                <w:szCs w:val="16"/>
              </w:rPr>
              <w:t>89,68602055</w:t>
            </w:r>
          </w:p>
        </w:tc>
        <w:tc>
          <w:tcPr>
            <w:tcW w:w="30" w:type="dxa"/>
            <w:vAlign w:val="bottom"/>
          </w:tcPr>
          <w:p w:rsidR="00DB0298" w:rsidRPr="00DB0298" w:rsidRDefault="00DB0298" w:rsidP="00DB0298">
            <w:pPr>
              <w:rPr>
                <w:sz w:val="16"/>
                <w:szCs w:val="16"/>
              </w:rPr>
            </w:pPr>
          </w:p>
        </w:tc>
      </w:tr>
    </w:tbl>
    <w:p w:rsidR="00E52D58" w:rsidRDefault="00E52D58">
      <w:pPr>
        <w:spacing w:line="261" w:lineRule="exact"/>
        <w:rPr>
          <w:sz w:val="20"/>
          <w:szCs w:val="20"/>
        </w:rPr>
      </w:pPr>
    </w:p>
    <w:p w:rsidR="00DB0298" w:rsidRDefault="00DB0298">
      <w:pPr>
        <w:spacing w:line="261" w:lineRule="exact"/>
        <w:rPr>
          <w:sz w:val="20"/>
          <w:szCs w:val="20"/>
        </w:rPr>
      </w:pPr>
    </w:p>
    <w:p w:rsidR="00DB0298" w:rsidRDefault="00DB0298">
      <w:pPr>
        <w:spacing w:line="261" w:lineRule="exact"/>
        <w:rPr>
          <w:sz w:val="20"/>
          <w:szCs w:val="20"/>
        </w:rPr>
      </w:pPr>
    </w:p>
    <w:p w:rsidR="00DB0298" w:rsidRDefault="00DB0298">
      <w:pPr>
        <w:spacing w:line="261" w:lineRule="exact"/>
        <w:rPr>
          <w:sz w:val="20"/>
          <w:szCs w:val="20"/>
        </w:rPr>
      </w:pPr>
    </w:p>
    <w:p w:rsidR="00506026" w:rsidRDefault="00506026">
      <w:pPr>
        <w:spacing w:line="261" w:lineRule="exact"/>
        <w:rPr>
          <w:sz w:val="20"/>
          <w:szCs w:val="20"/>
        </w:rPr>
      </w:pPr>
    </w:p>
    <w:p w:rsidR="00506026" w:rsidRDefault="00506026">
      <w:pPr>
        <w:spacing w:line="261" w:lineRule="exact"/>
        <w:rPr>
          <w:sz w:val="20"/>
          <w:szCs w:val="20"/>
        </w:rPr>
      </w:pPr>
    </w:p>
    <w:p w:rsidR="00DB0298" w:rsidRPr="00B66AE0" w:rsidRDefault="00DB0298">
      <w:pPr>
        <w:spacing w:line="261" w:lineRule="exact"/>
        <w:rPr>
          <w:sz w:val="20"/>
          <w:szCs w:val="20"/>
        </w:rPr>
      </w:pPr>
    </w:p>
    <w:p w:rsidR="00E52D58" w:rsidRPr="00B66AE0" w:rsidRDefault="003C091A">
      <w:pPr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lastRenderedPageBreak/>
        <w:t>Таблица 10.1-3. Перспективные отпуска с коллекторов котельных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6200"/>
        <w:gridCol w:w="1000"/>
        <w:gridCol w:w="1060"/>
        <w:gridCol w:w="940"/>
        <w:gridCol w:w="920"/>
        <w:gridCol w:w="940"/>
        <w:gridCol w:w="920"/>
        <w:gridCol w:w="920"/>
        <w:gridCol w:w="940"/>
      </w:tblGrid>
      <w:tr w:rsidR="00B66AE0" w:rsidRPr="00B66AE0">
        <w:trPr>
          <w:trHeight w:val="17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6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ind w:left="214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Наименование источника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измер</w:t>
            </w:r>
            <w:proofErr w:type="spellEnd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2028-2034</w:t>
            </w:r>
          </w:p>
        </w:tc>
      </w:tr>
      <w:tr w:rsidR="00B66AE0" w:rsidRPr="00B66AE0">
        <w:trPr>
          <w:trHeight w:val="17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 xml:space="preserve">Филиал </w:t>
            </w:r>
            <w:r w:rsidR="00262408">
              <w:rPr>
                <w:rFonts w:eastAsia="Times New Roman"/>
                <w:sz w:val="16"/>
                <w:szCs w:val="16"/>
              </w:rPr>
              <w:t>ООО «АКС»</w:t>
            </w:r>
            <w:r w:rsidRPr="00B66AE0">
              <w:rPr>
                <w:rFonts w:eastAsia="Times New Roman"/>
                <w:sz w:val="16"/>
                <w:szCs w:val="16"/>
              </w:rPr>
              <w:t xml:space="preserve"> «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Амуртеплосервис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292,45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256,79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235,00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235,30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185,21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149,41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4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149,41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78,76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79,28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65,65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65,65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65,65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65,65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65,65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1.2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50,33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49,83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37,72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37,72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37,72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37,72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37,72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1.3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39,76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1.4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15,42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14,74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15,13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15,13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1.5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476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6,59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6,59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6,59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6,59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1.6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5,84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6,10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6,10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6,10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6,10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1.7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Дальневосточная, 25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0,16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1.8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Лазо, 111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1,07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0,63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1.9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Пограничная, 183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14,06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13,06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13,23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13,23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13,23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1.10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 xml:space="preserve">Котельная по ул. 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Релочная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>, 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12,65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12,10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15,34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15,34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15,34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15,34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15,34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Чайковского, 155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0,78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1.12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Юбилейная, 7а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0,81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0,83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1.13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0,24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0,25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0,25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0,25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0,25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1.14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Мостоотряд-64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1,58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1,72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1,72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1,72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1,72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1.15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2,70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2,70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2,70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2,70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2,70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2,70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2,70</w:t>
            </w:r>
          </w:p>
        </w:tc>
      </w:tr>
      <w:tr w:rsidR="00B66AE0" w:rsidRPr="00B66AE0">
        <w:trPr>
          <w:trHeight w:val="1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1.16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11,01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9,99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10,37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10,68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10,68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1.17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9,64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10,26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10,54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10,54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10,75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13,06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13,06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1.18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п. Аэропорт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11,89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11,77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11,77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11,77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11,77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11,77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11,77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1.19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с. Садовое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5,19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5,20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5,20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5,20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5,20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1.20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20,98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28,58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28,58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28,58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1.21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 Очистные сооружения канализации»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1,28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1,34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1,34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1,34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1,34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1,34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1,34</w:t>
            </w:r>
          </w:p>
        </w:tc>
      </w:tr>
      <w:tr w:rsidR="00B66AE0" w:rsidRPr="00B66AE0">
        <w:trPr>
          <w:trHeight w:val="1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1.22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водозабор «Амурский»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1,69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1,81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1,81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1,81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1,81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1,81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1,81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1.23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Мазутохранилища</w:t>
            </w:r>
            <w:proofErr w:type="spell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1.24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 xml:space="preserve"> по ул. Набережная, 47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0,02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«Тепловая компания»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20,17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20,17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18,47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11,61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4,52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2,88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«База»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2,88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2,88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2.2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«БДИ»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1,25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1,25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1,25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1,25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1,25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2.3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«ОЭБЦ»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0,39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0,39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0,39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0,39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0,39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2.4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«ПЛ-26»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7,09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2.5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«ПУ-6»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1,70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1,70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2.6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«ПУ-23»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6,86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6,86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6,86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3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ПАО «Ростелеком»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3.1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по ул. Политехническая, 210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4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ЗДТВ филиал ЦДТВ ОАО «РЖД»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3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4.1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ст. «Благовещеск-1»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5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АО «Дальневосточная распределительная сетевая компания»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5.1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Электрокотельная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 xml:space="preserve"> п. </w:t>
            </w:r>
            <w:proofErr w:type="spellStart"/>
            <w:r w:rsidRPr="00B66AE0">
              <w:rPr>
                <w:rFonts w:eastAsia="Times New Roman"/>
                <w:sz w:val="16"/>
                <w:szCs w:val="16"/>
              </w:rPr>
              <w:t>Мухинка</w:t>
            </w:r>
            <w:proofErr w:type="spell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0,00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6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262408">
            <w:pPr>
              <w:spacing w:line="1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АО «СЗОР»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</w:tr>
      <w:tr w:rsidR="00B66AE0" w:rsidRPr="00B66AE0">
        <w:trPr>
          <w:trHeight w:val="17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6.1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судостроительного завода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43,09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7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«Амурский бройлер»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7.1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108,99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8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«БЗСМ»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8.1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завода строительных материалов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32,85</w:t>
            </w:r>
          </w:p>
        </w:tc>
      </w:tr>
      <w:tr w:rsidR="00B66AE0" w:rsidRPr="00B66AE0">
        <w:trPr>
          <w:trHeight w:val="17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9</w:t>
            </w:r>
          </w:p>
        </w:tc>
        <w:tc>
          <w:tcPr>
            <w:tcW w:w="6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ГАУ Амурской области «Амурская авиабаза»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E52D58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0,91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DD6EE"/>
            <w:vAlign w:val="bottom"/>
          </w:tcPr>
          <w:p w:rsidR="00E52D58" w:rsidRPr="00B66AE0" w:rsidRDefault="003C091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</w:tr>
    </w:tbl>
    <w:p w:rsidR="00E52D58" w:rsidRPr="00B66AE0" w:rsidRDefault="00E52D58" w:rsidP="00E029A9">
      <w:pPr>
        <w:spacing w:line="14" w:lineRule="auto"/>
        <w:rPr>
          <w:sz w:val="20"/>
          <w:szCs w:val="20"/>
        </w:rPr>
      </w:pPr>
    </w:p>
    <w:tbl>
      <w:tblPr>
        <w:tblW w:w="14580" w:type="dxa"/>
        <w:tblInd w:w="10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6200"/>
        <w:gridCol w:w="1000"/>
        <w:gridCol w:w="1060"/>
        <w:gridCol w:w="940"/>
        <w:gridCol w:w="920"/>
        <w:gridCol w:w="940"/>
        <w:gridCol w:w="920"/>
        <w:gridCol w:w="920"/>
        <w:gridCol w:w="940"/>
      </w:tblGrid>
      <w:tr w:rsidR="00E029A9" w:rsidRPr="00B66AE0" w:rsidTr="00E029A9">
        <w:trPr>
          <w:trHeight w:val="193"/>
        </w:trPr>
        <w:tc>
          <w:tcPr>
            <w:tcW w:w="74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6200" w:type="dxa"/>
            <w:vAlign w:val="bottom"/>
          </w:tcPr>
          <w:p w:rsidR="00E029A9" w:rsidRPr="00B66AE0" w:rsidRDefault="00E029A9" w:rsidP="004263BA">
            <w:pPr>
              <w:ind w:left="214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Наименование источника</w:t>
            </w:r>
          </w:p>
        </w:tc>
        <w:tc>
          <w:tcPr>
            <w:tcW w:w="100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измер</w:t>
            </w:r>
            <w:proofErr w:type="spellEnd"/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2019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2020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2022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16"/>
                <w:szCs w:val="16"/>
              </w:rPr>
              <w:t>2028-2034</w:t>
            </w:r>
          </w:p>
        </w:tc>
      </w:tr>
      <w:tr w:rsidR="00E029A9" w:rsidRPr="00B66AE0" w:rsidTr="00E029A9">
        <w:trPr>
          <w:trHeight w:val="172"/>
        </w:trPr>
        <w:tc>
          <w:tcPr>
            <w:tcW w:w="74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9.1</w:t>
            </w:r>
          </w:p>
        </w:tc>
        <w:tc>
          <w:tcPr>
            <w:tcW w:w="6200" w:type="dxa"/>
            <w:vAlign w:val="bottom"/>
          </w:tcPr>
          <w:p w:rsidR="00E029A9" w:rsidRPr="00B66AE0" w:rsidRDefault="00E029A9" w:rsidP="004263BA">
            <w:pPr>
              <w:spacing w:line="172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«Амурская авиабаза»</w:t>
            </w:r>
          </w:p>
        </w:tc>
        <w:tc>
          <w:tcPr>
            <w:tcW w:w="100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0,91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spacing w:line="172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0,91</w:t>
            </w:r>
          </w:p>
        </w:tc>
      </w:tr>
      <w:tr w:rsidR="00E029A9" w:rsidRPr="00B66AE0" w:rsidTr="00E029A9">
        <w:trPr>
          <w:trHeight w:val="174"/>
        </w:trPr>
        <w:tc>
          <w:tcPr>
            <w:tcW w:w="74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10</w:t>
            </w:r>
          </w:p>
        </w:tc>
        <w:tc>
          <w:tcPr>
            <w:tcW w:w="620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ООО «</w:t>
            </w:r>
            <w:proofErr w:type="spellStart"/>
            <w:r w:rsidR="00262408">
              <w:rPr>
                <w:rFonts w:eastAsia="Times New Roman"/>
                <w:sz w:val="16"/>
                <w:szCs w:val="16"/>
              </w:rPr>
              <w:t>Теплосервис</w:t>
            </w:r>
            <w:proofErr w:type="spellEnd"/>
            <w:r w:rsidRPr="00B66AE0">
              <w:rPr>
                <w:rFonts w:eastAsia="Times New Roman"/>
                <w:sz w:val="16"/>
                <w:szCs w:val="16"/>
              </w:rPr>
              <w:t>»</w:t>
            </w:r>
          </w:p>
        </w:tc>
        <w:tc>
          <w:tcPr>
            <w:tcW w:w="100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4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2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4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2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2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40" w:type="dxa"/>
            <w:shd w:val="clear" w:color="auto" w:fill="BDD6EE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</w:tr>
      <w:tr w:rsidR="00E029A9" w:rsidRPr="00B66AE0" w:rsidTr="00E029A9">
        <w:trPr>
          <w:trHeight w:val="174"/>
        </w:trPr>
        <w:tc>
          <w:tcPr>
            <w:tcW w:w="74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16"/>
                <w:szCs w:val="16"/>
              </w:rPr>
              <w:t>10.1</w:t>
            </w:r>
          </w:p>
        </w:tc>
        <w:tc>
          <w:tcPr>
            <w:tcW w:w="6200" w:type="dxa"/>
            <w:vAlign w:val="bottom"/>
          </w:tcPr>
          <w:p w:rsidR="00E029A9" w:rsidRPr="00B66AE0" w:rsidRDefault="00E029A9" w:rsidP="004263BA">
            <w:pPr>
              <w:spacing w:line="175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Котельная ООО «Амурский металлист»</w:t>
            </w:r>
          </w:p>
        </w:tc>
        <w:tc>
          <w:tcPr>
            <w:tcW w:w="100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16"/>
                <w:szCs w:val="16"/>
              </w:rPr>
              <w:t>тыс. Гкал</w:t>
            </w:r>
          </w:p>
        </w:tc>
        <w:tc>
          <w:tcPr>
            <w:tcW w:w="106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2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  <w:tc>
          <w:tcPr>
            <w:tcW w:w="940" w:type="dxa"/>
            <w:vAlign w:val="bottom"/>
          </w:tcPr>
          <w:p w:rsidR="00E029A9" w:rsidRPr="00B66AE0" w:rsidRDefault="00E029A9" w:rsidP="004263BA">
            <w:pPr>
              <w:spacing w:line="175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16"/>
                <w:szCs w:val="16"/>
              </w:rPr>
              <w:t>18,21</w:t>
            </w:r>
          </w:p>
        </w:tc>
      </w:tr>
    </w:tbl>
    <w:p w:rsidR="00E52D58" w:rsidRPr="00B66AE0" w:rsidRDefault="00E52D58">
      <w:pPr>
        <w:ind w:left="1432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E52D58" w:rsidRPr="00B66AE0" w:rsidRDefault="00E52D58">
      <w:pPr>
        <w:spacing w:line="242" w:lineRule="exact"/>
        <w:rPr>
          <w:sz w:val="20"/>
          <w:szCs w:val="20"/>
        </w:rPr>
      </w:pPr>
    </w:p>
    <w:p w:rsidR="00E029A9" w:rsidRDefault="00E029A9">
      <w:pPr>
        <w:spacing w:line="234" w:lineRule="auto"/>
        <w:ind w:left="980" w:hanging="359"/>
        <w:rPr>
          <w:rFonts w:eastAsia="Times New Roman"/>
          <w:b/>
          <w:bCs/>
          <w:sz w:val="24"/>
          <w:szCs w:val="24"/>
        </w:rPr>
      </w:pPr>
    </w:p>
    <w:p w:rsidR="00E029A9" w:rsidRDefault="00E029A9">
      <w:pPr>
        <w:spacing w:line="234" w:lineRule="auto"/>
        <w:ind w:left="980" w:hanging="359"/>
        <w:rPr>
          <w:rFonts w:eastAsia="Times New Roman"/>
          <w:b/>
          <w:bCs/>
          <w:sz w:val="24"/>
          <w:szCs w:val="24"/>
        </w:rPr>
      </w:pPr>
    </w:p>
    <w:p w:rsidR="00E52D58" w:rsidRPr="00B66AE0" w:rsidRDefault="003C091A">
      <w:pPr>
        <w:spacing w:line="234" w:lineRule="auto"/>
        <w:ind w:left="980" w:hanging="359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10.2</w:t>
      </w:r>
      <w:r w:rsidRPr="00B66AE0">
        <w:rPr>
          <w:sz w:val="20"/>
          <w:szCs w:val="20"/>
        </w:rPr>
        <w:t xml:space="preserve"> </w:t>
      </w:r>
      <w:r w:rsidRPr="00B66AE0">
        <w:rPr>
          <w:rFonts w:eastAsia="Times New Roman"/>
          <w:b/>
          <w:bCs/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E52D58" w:rsidRPr="00B66AE0" w:rsidRDefault="00E52D58">
      <w:pPr>
        <w:spacing w:line="249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Расчет нормативного запаса аварийного топлива по источникам тепловой энергии произведен для котельных с указанными видами резервного топлива и Благовещенской ТЭЦ. На всех источниках тепловой энергии г. Благовещенска в качестве резервного топлива используется основное топливо.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Нормативный запас аварийного топлива определен по методике, регламентированной приказом Министерства энергетики Российской Федерации №66 от 04.09.2008 (с изменениями, внесенными приказом Минэнерго России №377 от 10 августа 2012 года) «Об организации в Министерстве энергетики Российской Федерации работы по утверждению нормативов создания запасов топлива на тепловых электростанциях».</w:t>
      </w:r>
    </w:p>
    <w:p w:rsidR="00E52D58" w:rsidRPr="00B66AE0" w:rsidRDefault="00E52D58">
      <w:pPr>
        <w:spacing w:line="125" w:lineRule="exact"/>
        <w:rPr>
          <w:sz w:val="20"/>
          <w:szCs w:val="20"/>
        </w:rPr>
      </w:pPr>
    </w:p>
    <w:p w:rsidR="00E52D58" w:rsidRPr="00B66AE0" w:rsidRDefault="003C091A">
      <w:pPr>
        <w:ind w:left="980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Приказ №66 регламентирует три вида нормативных запасов топлива:</w:t>
      </w:r>
    </w:p>
    <w:p w:rsidR="00E52D58" w:rsidRPr="00B66AE0" w:rsidRDefault="00E52D58">
      <w:pPr>
        <w:spacing w:line="119" w:lineRule="exact"/>
        <w:rPr>
          <w:sz w:val="20"/>
          <w:szCs w:val="20"/>
        </w:rPr>
      </w:pPr>
    </w:p>
    <w:p w:rsidR="00E52D58" w:rsidRPr="00B66AE0" w:rsidRDefault="003C091A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Общий нормативный запас топлива (ОНЗТ);</w:t>
      </w:r>
    </w:p>
    <w:p w:rsidR="00E52D58" w:rsidRPr="00B66AE0" w:rsidRDefault="00E52D58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52D58" w:rsidRPr="00B66AE0" w:rsidRDefault="003C091A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Неснижаемый нормативный запас топлива (ННЗТ);</w:t>
      </w:r>
    </w:p>
    <w:p w:rsidR="00E52D58" w:rsidRPr="00B66AE0" w:rsidRDefault="003C091A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Нормативный эксплуатационный запас топлива (НЭЗТ).</w:t>
      </w:r>
    </w:p>
    <w:p w:rsidR="00E52D58" w:rsidRPr="00B66AE0" w:rsidRDefault="00E52D58">
      <w:pPr>
        <w:spacing w:line="132" w:lineRule="exact"/>
        <w:rPr>
          <w:sz w:val="20"/>
          <w:szCs w:val="20"/>
        </w:rPr>
      </w:pPr>
    </w:p>
    <w:p w:rsidR="00E52D58" w:rsidRPr="00B66AE0" w:rsidRDefault="003C091A">
      <w:pPr>
        <w:spacing w:line="234" w:lineRule="auto"/>
        <w:ind w:left="260" w:right="2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Общий нормативный запас топлива определяется суммой неснижаемого нормативного запаса топлива и нормативного эксплуатационного запаса топлива.</w:t>
      </w:r>
    </w:p>
    <w:p w:rsidR="00E52D58" w:rsidRPr="00B66AE0" w:rsidRDefault="00E52D58">
      <w:pPr>
        <w:spacing w:line="126" w:lineRule="exact"/>
        <w:rPr>
          <w:sz w:val="20"/>
          <w:szCs w:val="20"/>
        </w:rPr>
      </w:pPr>
    </w:p>
    <w:p w:rsidR="00E52D58" w:rsidRPr="00B66AE0" w:rsidRDefault="003C091A">
      <w:pPr>
        <w:ind w:left="98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10.2.1 Нормативный запас аварийного топлива для Благовещенской ТЭЦ</w:t>
      </w:r>
    </w:p>
    <w:p w:rsidR="00E52D58" w:rsidRPr="00B66AE0" w:rsidRDefault="00E52D58">
      <w:pPr>
        <w:spacing w:line="127" w:lineRule="exact"/>
        <w:rPr>
          <w:sz w:val="20"/>
          <w:szCs w:val="20"/>
        </w:rPr>
      </w:pPr>
    </w:p>
    <w:p w:rsidR="00E52D58" w:rsidRPr="00B66AE0" w:rsidRDefault="003C091A">
      <w:pPr>
        <w:spacing w:line="250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3"/>
          <w:szCs w:val="23"/>
        </w:rPr>
        <w:t>ННЗТ создается для поддержания плюсовых температур в главном корпусе, вспомогательных зданиях и сооружениях в режиме «выживания» с минимальной расчетной электрической и тепловой нагрузкой по условиям самого холодного месяца года.</w:t>
      </w:r>
    </w:p>
    <w:p w:rsidR="00E52D58" w:rsidRPr="00B66AE0" w:rsidRDefault="00E52D58">
      <w:pPr>
        <w:spacing w:line="122" w:lineRule="exact"/>
        <w:rPr>
          <w:sz w:val="20"/>
          <w:szCs w:val="20"/>
        </w:rPr>
      </w:pPr>
    </w:p>
    <w:p w:rsidR="00E52D58" w:rsidRPr="00B66AE0" w:rsidRDefault="003C091A">
      <w:pPr>
        <w:numPr>
          <w:ilvl w:val="0"/>
          <w:numId w:val="5"/>
        </w:numPr>
        <w:tabs>
          <w:tab w:val="left" w:pos="1330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расчете ННЗТ учтен расход тепловой энергии на собственные нужды электростанции при расчетных температурах наружного воздуха, объекты систем теплоснабжения и нагрузка неотключаемых потребителей. ННЗТ обеспечивает работу электростанции в режиме «выживания» в течение 7 суток.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4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Основные исходные данные и результаты расчета нормативного неснижаемого запаса топлива (ННЗТ) для Благовещенской ТЭЦ представлены в таблице 10.2.1.</w:t>
      </w:r>
    </w:p>
    <w:p w:rsidR="00E52D58" w:rsidRPr="00B66AE0" w:rsidRDefault="00E52D58">
      <w:pPr>
        <w:spacing w:line="128" w:lineRule="exact"/>
        <w:rPr>
          <w:sz w:val="20"/>
          <w:szCs w:val="20"/>
        </w:rPr>
      </w:pP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Таблица 10.2-1 Основные исходные данные и результаты расчета ННЗТ для ТЭЦ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1600"/>
        <w:gridCol w:w="1320"/>
        <w:gridCol w:w="2440"/>
        <w:gridCol w:w="1420"/>
        <w:gridCol w:w="1100"/>
        <w:gridCol w:w="30"/>
      </w:tblGrid>
      <w:tr w:rsidR="00B66AE0" w:rsidRPr="00B66AE0">
        <w:trPr>
          <w:trHeight w:val="220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Теплота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Теплота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Вусл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 - расход условного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3"/>
        </w:trPr>
        <w:tc>
          <w:tcPr>
            <w:tcW w:w="1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топлива на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Количество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сгорания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сгорания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Вид топлива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производство электро- и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суток для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ННЗТ,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натурального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условного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(резервного)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в режиме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расчета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тонн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топлива,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топлива,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"выживания" за 1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запаса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ккал/кг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ккал/кг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сутки;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6"/>
        </w:trPr>
        <w:tc>
          <w:tcPr>
            <w:tcW w:w="1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1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9672,00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7000,0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1778,23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7B1C0B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40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E52D58" w:rsidRPr="00B66AE0">
        <w:trPr>
          <w:trHeight w:val="220"/>
        </w:trPr>
        <w:tc>
          <w:tcPr>
            <w:tcW w:w="1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уголь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2998,00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7000,0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1778,23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7B1C0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45157</w:t>
            </w: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117" w:lineRule="exact"/>
        <w:rPr>
          <w:sz w:val="20"/>
          <w:szCs w:val="20"/>
        </w:rPr>
      </w:pPr>
    </w:p>
    <w:p w:rsidR="00E52D58" w:rsidRPr="00B66AE0" w:rsidRDefault="003C091A">
      <w:pPr>
        <w:ind w:left="98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t>10.2.2 Нормативный запас аварийного топлива для котельных</w:t>
      </w:r>
    </w:p>
    <w:p w:rsidR="00E52D58" w:rsidRPr="00B66AE0" w:rsidRDefault="00E52D58">
      <w:pPr>
        <w:spacing w:line="127" w:lineRule="exact"/>
        <w:rPr>
          <w:sz w:val="20"/>
          <w:szCs w:val="20"/>
        </w:rPr>
      </w:pPr>
    </w:p>
    <w:p w:rsidR="00E52D58" w:rsidRPr="00B66AE0" w:rsidRDefault="003C091A">
      <w:pPr>
        <w:spacing w:line="237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ННЗТ для котельных определяется в размере, обеспечивающем поддержание плюсовых температур в главном корпусе, вспомогательных зданиях и сооружениях в режиме «выживания» с минимальной расчетной тепловой нагрузкой по условиям самого холодного месяца года.</w:t>
      </w:r>
    </w:p>
    <w:p w:rsidR="00E52D58" w:rsidRPr="00B66AE0" w:rsidRDefault="00E52D58">
      <w:pPr>
        <w:spacing w:line="122" w:lineRule="exact"/>
        <w:rPr>
          <w:sz w:val="20"/>
          <w:szCs w:val="20"/>
        </w:rPr>
      </w:pPr>
    </w:p>
    <w:p w:rsidR="00E52D58" w:rsidRPr="00B66AE0" w:rsidRDefault="003C091A">
      <w:pPr>
        <w:numPr>
          <w:ilvl w:val="1"/>
          <w:numId w:val="6"/>
        </w:numPr>
        <w:tabs>
          <w:tab w:val="left" w:pos="1180"/>
        </w:tabs>
        <w:ind w:left="1180" w:hanging="210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расчете ННЗТ учитываются следующие объекты:</w:t>
      </w:r>
    </w:p>
    <w:p w:rsidR="00E52D58" w:rsidRPr="00B66AE0" w:rsidRDefault="00E52D58">
      <w:pPr>
        <w:spacing w:line="149" w:lineRule="exact"/>
        <w:rPr>
          <w:rFonts w:eastAsia="Times New Roman"/>
          <w:sz w:val="24"/>
          <w:szCs w:val="24"/>
        </w:rPr>
      </w:pPr>
    </w:p>
    <w:p w:rsidR="00E52D58" w:rsidRPr="00B66AE0" w:rsidRDefault="003C091A">
      <w:pPr>
        <w:numPr>
          <w:ilvl w:val="0"/>
          <w:numId w:val="6"/>
        </w:numPr>
        <w:tabs>
          <w:tab w:val="left" w:pos="980"/>
        </w:tabs>
        <w:spacing w:line="227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объекты социально значимых категорий потребителей – в размере максимальной тепловой нагрузки за вычетом тепловой нагрузки горячего водоснабжения;</w:t>
      </w:r>
    </w:p>
    <w:p w:rsidR="00E52D58" w:rsidRPr="00B66AE0" w:rsidRDefault="00E52D58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52D58" w:rsidRPr="00B66AE0" w:rsidRDefault="003C091A">
      <w:pPr>
        <w:numPr>
          <w:ilvl w:val="0"/>
          <w:numId w:val="6"/>
        </w:numPr>
        <w:tabs>
          <w:tab w:val="left" w:pos="980"/>
        </w:tabs>
        <w:spacing w:line="227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центральные тепловые пункты, насосные станции, собственные нужды источников тепловой энергии в осенне-зимний период.</w:t>
      </w:r>
    </w:p>
    <w:p w:rsidR="00E52D58" w:rsidRPr="00B66AE0" w:rsidRDefault="00E52D58">
      <w:pPr>
        <w:sectPr w:rsidR="00E52D58" w:rsidRPr="00B66AE0">
          <w:pgSz w:w="11900" w:h="16838"/>
          <w:pgMar w:top="1262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>
      <w:pPr>
        <w:sectPr w:rsidR="00E52D58" w:rsidRPr="00B66AE0">
          <w:type w:val="continuous"/>
          <w:pgSz w:w="11900" w:h="16838"/>
          <w:pgMar w:top="1262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3C091A">
      <w:pPr>
        <w:spacing w:line="236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lastRenderedPageBreak/>
        <w:t>ННЗТ необходим для обеспечения работы котельных в режиме «выживания» на срок, определяемый видом сжигаемого топлива и способом его доставки. Данные зависимости приведены в таблице 15.</w:t>
      </w:r>
    </w:p>
    <w:p w:rsidR="00E52D58" w:rsidRPr="00B66AE0" w:rsidRDefault="00E52D58">
      <w:pPr>
        <w:spacing w:line="129" w:lineRule="exact"/>
        <w:rPr>
          <w:sz w:val="20"/>
          <w:szCs w:val="20"/>
        </w:rPr>
      </w:pPr>
    </w:p>
    <w:p w:rsidR="00E52D58" w:rsidRPr="00B66AE0" w:rsidRDefault="003C091A">
      <w:pPr>
        <w:ind w:left="260"/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Таблица 10.2-2 Объем запаса аварийного топлива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320"/>
      </w:tblGrid>
      <w:tr w:rsidR="00B66AE0" w:rsidRPr="00B66AE0">
        <w:trPr>
          <w:trHeight w:val="221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21" w:lineRule="exact"/>
              <w:ind w:left="194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Вид топлива</w:t>
            </w: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21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Объём запаса топлива</w:t>
            </w:r>
          </w:p>
        </w:tc>
      </w:tr>
      <w:tr w:rsidR="00B66AE0" w:rsidRPr="00B66AE0">
        <w:trPr>
          <w:trHeight w:val="220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2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Твёрдое топливо: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</w:tr>
      <w:tr w:rsidR="00B66AE0" w:rsidRPr="00B66AE0">
        <w:trPr>
          <w:trHeight w:val="218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left="12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при доставке автотранспортом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на 7-суточный расход</w:t>
            </w:r>
          </w:p>
        </w:tc>
      </w:tr>
      <w:tr w:rsidR="00B66AE0" w:rsidRPr="00B66AE0">
        <w:trPr>
          <w:trHeight w:val="220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2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при доставке по железной дороге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на 14-суточный расход</w:t>
            </w:r>
          </w:p>
        </w:tc>
      </w:tr>
      <w:tr w:rsidR="00B66AE0" w:rsidRPr="00B66AE0">
        <w:trPr>
          <w:trHeight w:val="222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22" w:lineRule="exact"/>
              <w:ind w:left="12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Жидкое топливо: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</w:tr>
      <w:tr w:rsidR="00B66AE0" w:rsidRPr="00B66AE0">
        <w:trPr>
          <w:trHeight w:val="218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left="12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при доставке автотранспортом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на 5-суточный расход</w:t>
            </w:r>
          </w:p>
        </w:tc>
      </w:tr>
      <w:tr w:rsidR="00E52D58" w:rsidRPr="00B66AE0">
        <w:trPr>
          <w:trHeight w:val="220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2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при доставке по железной дороге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на 10-суточный расход</w:t>
            </w:r>
          </w:p>
        </w:tc>
      </w:tr>
    </w:tbl>
    <w:p w:rsidR="00E52D58" w:rsidRPr="00B66AE0" w:rsidRDefault="00E52D58">
      <w:pPr>
        <w:spacing w:line="125" w:lineRule="exact"/>
        <w:rPr>
          <w:sz w:val="20"/>
          <w:szCs w:val="20"/>
        </w:rPr>
      </w:pPr>
    </w:p>
    <w:p w:rsidR="00E52D58" w:rsidRPr="00B66AE0" w:rsidRDefault="003C091A">
      <w:pPr>
        <w:numPr>
          <w:ilvl w:val="0"/>
          <w:numId w:val="7"/>
        </w:numPr>
        <w:tabs>
          <w:tab w:val="left" w:pos="1208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соответствии с приказом Министерства энергетики Российской Федерации №66 ННЗТ рассчитывается один раз в три года. Результаты оценки перспективных значений запасов аварийного топлива на 201</w:t>
      </w:r>
      <w:r w:rsidR="00B66AE0">
        <w:rPr>
          <w:rFonts w:eastAsia="Times New Roman"/>
          <w:sz w:val="24"/>
          <w:szCs w:val="24"/>
        </w:rPr>
        <w:t>9</w:t>
      </w:r>
      <w:r w:rsidRPr="00B66AE0">
        <w:rPr>
          <w:rFonts w:eastAsia="Times New Roman"/>
          <w:sz w:val="24"/>
          <w:szCs w:val="24"/>
        </w:rPr>
        <w:t xml:space="preserve"> г., 2021 г. и для периодов 2023-2027 гг., 2028-2034 гг., рассчитанные на основании перспективных тепловых нагрузок, представлены соответственно в таблицах 10.2.3-10.2.6.</w:t>
      </w:r>
    </w:p>
    <w:p w:rsidR="00E52D58" w:rsidRPr="00B66AE0" w:rsidRDefault="00E52D58">
      <w:pPr>
        <w:spacing w:line="138" w:lineRule="exact"/>
        <w:rPr>
          <w:sz w:val="20"/>
          <w:szCs w:val="20"/>
        </w:rPr>
      </w:pPr>
    </w:p>
    <w:p w:rsidR="00E52D58" w:rsidRPr="00B66AE0" w:rsidRDefault="003C091A">
      <w:pPr>
        <w:spacing w:line="234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Норматив удельного расхода топлива для Благовещенской ТЭЦ принят согласно Приказу Министерства энергетики №1093 от 20 ноября 2017 г.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6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Для котельных, имеющих в качестве резервного топлива более одного вида топлива, произведен расчет неснижаемого нормативного запаса топлива для каждого вида топлива в отдельности.</w:t>
      </w:r>
    </w:p>
    <w:p w:rsidR="00E52D58" w:rsidRPr="00B66AE0" w:rsidRDefault="00E52D58">
      <w:pPr>
        <w:sectPr w:rsidR="00E52D58" w:rsidRPr="00B66AE0">
          <w:pgSz w:w="11900" w:h="16838"/>
          <w:pgMar w:top="1137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36" w:lineRule="exact"/>
        <w:rPr>
          <w:sz w:val="20"/>
          <w:szCs w:val="20"/>
        </w:rPr>
      </w:pPr>
    </w:p>
    <w:p w:rsidR="00E52D58" w:rsidRPr="00B66AE0" w:rsidRDefault="00E52D58">
      <w:pPr>
        <w:ind w:left="938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1900" w:h="16838"/>
          <w:pgMar w:top="1137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>
      <w:pPr>
        <w:spacing w:line="261" w:lineRule="exact"/>
        <w:rPr>
          <w:sz w:val="20"/>
          <w:szCs w:val="20"/>
        </w:rPr>
      </w:pPr>
    </w:p>
    <w:p w:rsidR="00E52D58" w:rsidRPr="00B66AE0" w:rsidRDefault="003C091A">
      <w:pPr>
        <w:rPr>
          <w:sz w:val="20"/>
          <w:szCs w:val="20"/>
        </w:rPr>
      </w:pPr>
      <w:r w:rsidRPr="00B66AE0">
        <w:rPr>
          <w:rFonts w:eastAsia="Times New Roman"/>
          <w:b/>
          <w:bCs/>
          <w:sz w:val="20"/>
          <w:szCs w:val="20"/>
        </w:rPr>
        <w:t>Таблица 10.2-3. Прогноз нормативов создания запасов топлива на 20</w:t>
      </w:r>
      <w:r w:rsidR="00B66AE0">
        <w:rPr>
          <w:rFonts w:eastAsia="Times New Roman"/>
          <w:b/>
          <w:bCs/>
          <w:sz w:val="20"/>
          <w:szCs w:val="20"/>
        </w:rPr>
        <w:t>20</w:t>
      </w:r>
      <w:r w:rsidRPr="00B66AE0">
        <w:rPr>
          <w:rFonts w:eastAsia="Times New Roman"/>
          <w:b/>
          <w:bCs/>
          <w:sz w:val="20"/>
          <w:szCs w:val="20"/>
        </w:rPr>
        <w:t xml:space="preserve"> г.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500"/>
        <w:gridCol w:w="120"/>
        <w:gridCol w:w="80"/>
        <w:gridCol w:w="1860"/>
        <w:gridCol w:w="120"/>
        <w:gridCol w:w="100"/>
        <w:gridCol w:w="2360"/>
        <w:gridCol w:w="120"/>
        <w:gridCol w:w="100"/>
        <w:gridCol w:w="1580"/>
        <w:gridCol w:w="120"/>
        <w:gridCol w:w="100"/>
        <w:gridCol w:w="2020"/>
        <w:gridCol w:w="120"/>
        <w:gridCol w:w="100"/>
        <w:gridCol w:w="1760"/>
        <w:gridCol w:w="120"/>
        <w:gridCol w:w="100"/>
        <w:gridCol w:w="1260"/>
        <w:gridCol w:w="120"/>
        <w:gridCol w:w="30"/>
      </w:tblGrid>
      <w:tr w:rsidR="00B66AE0" w:rsidRPr="00B66AE0">
        <w:trPr>
          <w:trHeight w:val="220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5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. перевода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натурального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Наименование котельной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выработка электро-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топлива в условное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, Гкал/</w:t>
            </w: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сут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./Гкал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топливо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Благовещенская ТЭЦ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20642,600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7B1C0B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49198,20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64,082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0,155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E52D58" w:rsidRPr="00B66AE0" w:rsidRDefault="007B1C0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50,75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74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223,446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793,23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101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138,118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490,32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410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106,632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378,54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438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35,227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125,06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476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20,039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17,00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481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17,481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14,83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Дальневосточная,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0,900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3,20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26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26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Лазо, 111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3,435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3,61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ул. Пограничная,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37,348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132,58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26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183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26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Релочная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, 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40,554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34,40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6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0,224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Чайковского, 155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4,504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15,99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Юбилейная, 7а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2,622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9,31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школы № 31,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0,760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2,70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"Мостоотряд-64"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5,372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4,56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ОРТПЦ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8,005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6,79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"ВОС"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27,102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22,99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"ДОС"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29,545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104,89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п. Аэропорт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35,038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1,37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29,72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с. Садовое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14,864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52,77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433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60,601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178,77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"База"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8,394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29,94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"БДИ"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1,678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"ОЭБЦ"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1,678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ПЛ-26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1,678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ПУ-6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1,678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ПУ-23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1,678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Политехническая,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24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3,108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11,03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5"/>
        </w:trPr>
        <w:tc>
          <w:tcPr>
            <w:tcW w:w="260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210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>
        <w:trPr>
          <w:trHeight w:val="118"/>
        </w:trPr>
        <w:tc>
          <w:tcPr>
            <w:tcW w:w="260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156" w:lineRule="exac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ind w:left="146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spacing w:line="242" w:lineRule="exact"/>
        <w:rPr>
          <w:sz w:val="20"/>
          <w:szCs w:val="20"/>
        </w:rPr>
      </w:pPr>
    </w:p>
    <w:tbl>
      <w:tblPr>
        <w:tblW w:w="148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280"/>
        <w:gridCol w:w="120"/>
        <w:gridCol w:w="100"/>
        <w:gridCol w:w="120"/>
        <w:gridCol w:w="80"/>
        <w:gridCol w:w="1680"/>
        <w:gridCol w:w="120"/>
        <w:gridCol w:w="60"/>
        <w:gridCol w:w="120"/>
        <w:gridCol w:w="100"/>
        <w:gridCol w:w="2240"/>
        <w:gridCol w:w="120"/>
        <w:gridCol w:w="120"/>
        <w:gridCol w:w="100"/>
        <w:gridCol w:w="1480"/>
        <w:gridCol w:w="120"/>
        <w:gridCol w:w="100"/>
        <w:gridCol w:w="100"/>
        <w:gridCol w:w="1960"/>
        <w:gridCol w:w="180"/>
        <w:gridCol w:w="40"/>
        <w:gridCol w:w="60"/>
        <w:gridCol w:w="1760"/>
        <w:gridCol w:w="120"/>
        <w:gridCol w:w="100"/>
        <w:gridCol w:w="1260"/>
        <w:gridCol w:w="120"/>
        <w:gridCol w:w="30"/>
      </w:tblGrid>
      <w:tr w:rsidR="00B66AE0" w:rsidRPr="00B66AE0" w:rsidTr="0015542C">
        <w:trPr>
          <w:trHeight w:val="239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. перевода</w:t>
            </w: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gridSpan w:val="2"/>
            <w:vMerge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2"/>
            <w:vMerge w:val="restart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натурального</w:t>
            </w: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00" w:type="dxa"/>
            <w:gridSpan w:val="3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ind w:left="8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Наименование котельной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gridSpan w:val="2"/>
            <w:vMerge w:val="restart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выработка электро-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2"/>
            <w:vMerge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gridSpan w:val="2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gridSpan w:val="3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gridSpan w:val="3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gridSpan w:val="2"/>
            <w:vMerge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gridSpan w:val="2"/>
            <w:vMerge w:val="restart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ind w:right="4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топлива в условное</w:t>
            </w: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gridSpan w:val="2"/>
            <w:vMerge w:val="restart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, Гкал/</w:t>
            </w: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сут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2"/>
            <w:vMerge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gridSpan w:val="2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60" w:type="dxa"/>
            <w:gridSpan w:val="2"/>
            <w:vMerge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2"/>
            <w:vMerge w:val="restart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4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./Гкал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топливо</w:t>
            </w: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4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4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ст. Благовещенск-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70,324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249,65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23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23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судостр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. з-да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119,837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425,42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Птицефабрики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299,941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1064,79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4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з-да стр.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103,832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0,194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335,72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материалов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4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«Амурская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2,589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0,213</w:t>
            </w: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9,19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авиабаза»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4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 w:rsidP="0015542C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ООО «</w:t>
            </w:r>
            <w:proofErr w:type="spellStart"/>
            <w:r w:rsidR="0015542C">
              <w:rPr>
                <w:rFonts w:eastAsia="Times New Roman"/>
                <w:sz w:val="20"/>
                <w:szCs w:val="20"/>
              </w:rPr>
              <w:t>Теплосервис</w:t>
            </w:r>
            <w:proofErr w:type="spellEnd"/>
            <w:r w:rsidR="0015542C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бур. уголь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ind w:lef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53,686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ind w:lef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0,226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ind w:left="6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202,22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341"/>
        </w:trPr>
        <w:tc>
          <w:tcPr>
            <w:tcW w:w="7360" w:type="dxa"/>
            <w:gridSpan w:val="14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Таблица 10.2-4. Прогноз нормативов создания запасов топлива на 2021г.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24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ind w:right="8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shd w:val="clear" w:color="auto" w:fill="D9D9D9"/>
            <w:vAlign w:val="bottom"/>
          </w:tcPr>
          <w:p w:rsidR="00E52D58" w:rsidRPr="00B66AE0" w:rsidRDefault="003C091A">
            <w:pPr>
              <w:spacing w:line="219" w:lineRule="exact"/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. перевода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ind w:righ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2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7"/>
                <w:sz w:val="20"/>
                <w:szCs w:val="20"/>
                <w:highlight w:val="lightGray"/>
              </w:rPr>
              <w:t xml:space="preserve">выработка </w:t>
            </w:r>
            <w:proofErr w:type="spellStart"/>
            <w:r w:rsidRPr="00B66AE0">
              <w:rPr>
                <w:rFonts w:eastAsia="Times New Roman"/>
                <w:b/>
                <w:bCs/>
                <w:w w:val="97"/>
                <w:sz w:val="20"/>
                <w:szCs w:val="20"/>
                <w:highlight w:val="lightGray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w w:val="97"/>
                <w:sz w:val="20"/>
                <w:szCs w:val="20"/>
                <w:highlight w:val="lightGray"/>
              </w:rPr>
              <w:t>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натурального топлива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котельной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ind w:righ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2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gridSpan w:val="2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ind w:right="8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Гкал/</w:t>
            </w: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сут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 условное топливо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gridSpan w:val="2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ind w:right="20"/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./Гкал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Благовещенская ТЭЦ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21553,030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7B1C0B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51368,05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gridSpan w:val="3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677,892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0,155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7B1C0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536,87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74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188,777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670,16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101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109,418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388,44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438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35,230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125,07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481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17,482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14,83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ул.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37,790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134,15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Пограничная, 183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Релочная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, 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42,786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36,29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gridSpan w:val="3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0,84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Юбилейная, 7а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2,622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9,31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школы № 31,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0,761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2,70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Мостоотряд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5,373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4,56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23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52D58" w:rsidRPr="00B66AE0" w:rsidRDefault="003C091A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64"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3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6"/>
        </w:trPr>
        <w:tc>
          <w:tcPr>
            <w:tcW w:w="23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ОРТПЦ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8,005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6,79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"ВОС"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29,791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25,27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"ДОС"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29,958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106,35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п. Аэропорт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35,041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spacing w:line="124" w:lineRule="exact"/>
        <w:rPr>
          <w:sz w:val="20"/>
          <w:szCs w:val="20"/>
        </w:rPr>
      </w:pPr>
    </w:p>
    <w:p w:rsidR="00E52D58" w:rsidRPr="00B66AE0" w:rsidRDefault="00E52D58">
      <w:pPr>
        <w:ind w:left="146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spacing w:line="242" w:lineRule="exact"/>
        <w:rPr>
          <w:sz w:val="20"/>
          <w:szCs w:val="20"/>
        </w:rPr>
      </w:pPr>
    </w:p>
    <w:tbl>
      <w:tblPr>
        <w:tblW w:w="148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280"/>
        <w:gridCol w:w="120"/>
        <w:gridCol w:w="100"/>
        <w:gridCol w:w="1880"/>
        <w:gridCol w:w="120"/>
        <w:gridCol w:w="100"/>
        <w:gridCol w:w="2420"/>
        <w:gridCol w:w="120"/>
        <w:gridCol w:w="100"/>
        <w:gridCol w:w="1600"/>
        <w:gridCol w:w="120"/>
        <w:gridCol w:w="100"/>
        <w:gridCol w:w="2060"/>
        <w:gridCol w:w="140"/>
        <w:gridCol w:w="80"/>
        <w:gridCol w:w="1800"/>
        <w:gridCol w:w="120"/>
        <w:gridCol w:w="80"/>
        <w:gridCol w:w="1300"/>
        <w:gridCol w:w="120"/>
        <w:gridCol w:w="30"/>
      </w:tblGrid>
      <w:tr w:rsidR="00B66AE0" w:rsidRPr="00B66AE0" w:rsidTr="0015542C">
        <w:trPr>
          <w:trHeight w:val="239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. перевода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 xml:space="preserve">выработка </w:t>
            </w: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натурального топлива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котельной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Гкал/</w:t>
            </w: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сут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 условное топливо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./Гкал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с. Садовое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14,866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52,77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433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60,605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178,79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"База"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8,395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"БДИ"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3,597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12,83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"ОЭБЦ"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1,134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4,05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ПЛ-26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21,386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76,28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судостр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. з-да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119,848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425,46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Птицефабрики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299,968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1064,89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з-да стр.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103,841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0,194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335,75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материалов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«Амурская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2,589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9,19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авиабаза»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ООО </w:t>
            </w:r>
            <w:r w:rsidR="0015542C" w:rsidRPr="00B66AE0">
              <w:rPr>
                <w:rFonts w:eastAsia="Times New Roman"/>
                <w:sz w:val="20"/>
                <w:szCs w:val="20"/>
              </w:rPr>
              <w:t>«</w:t>
            </w:r>
            <w:proofErr w:type="spellStart"/>
            <w:r w:rsidR="0015542C">
              <w:rPr>
                <w:rFonts w:eastAsia="Times New Roman"/>
                <w:sz w:val="20"/>
                <w:szCs w:val="20"/>
              </w:rPr>
              <w:t>Теплосервис</w:t>
            </w:r>
            <w:proofErr w:type="spellEnd"/>
            <w:r w:rsidR="0015542C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53,691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0,226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202,24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342"/>
        </w:trPr>
        <w:tc>
          <w:tcPr>
            <w:tcW w:w="7240" w:type="dxa"/>
            <w:gridSpan w:val="9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Таблица 10.2-5. Прогноз нормативов создания запасов топлива на 2023-2027гг.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shd w:val="clear" w:color="auto" w:fill="D9D9D9"/>
            <w:vAlign w:val="bottom"/>
          </w:tcPr>
          <w:p w:rsidR="00E52D58" w:rsidRPr="00B66AE0" w:rsidRDefault="003C091A">
            <w:pPr>
              <w:spacing w:line="220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. перевода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 xml:space="preserve">выработка </w:t>
            </w: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натурального топлива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котельной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Гкал/</w:t>
            </w: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сут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 условное топливо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./Гкал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0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Благовещенская ТЭЦ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21467,902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7B1C0B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51165,17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1543,037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0,155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7B1C0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1222,04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74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188,777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670,16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101 квартала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109,418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388,44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Релочная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, 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42,786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36,29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0,84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ОРТПЦ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8,005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6,79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"ДОС"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36,866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130,87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п. Аэропорт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35,041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"База"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8,395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</w:t>
            </w:r>
            <w:proofErr w:type="spellStart"/>
            <w:r w:rsidRPr="00B66AE0">
              <w:rPr>
                <w:rFonts w:eastAsia="Times New Roman"/>
                <w:sz w:val="20"/>
                <w:szCs w:val="20"/>
              </w:rPr>
              <w:t>судостр</w:t>
            </w:r>
            <w:proofErr w:type="spellEnd"/>
            <w:r w:rsidRPr="00B66AE0">
              <w:rPr>
                <w:rFonts w:eastAsia="Times New Roman"/>
                <w:sz w:val="20"/>
                <w:szCs w:val="20"/>
              </w:rPr>
              <w:t>. з-да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133,862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475,21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Птицефабрики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299,968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1064,89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з-да стр.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103,841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0,194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335,75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материалов</w:t>
            </w:r>
          </w:p>
        </w:tc>
        <w:tc>
          <w:tcPr>
            <w:tcW w:w="10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15542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spacing w:line="104" w:lineRule="exact"/>
        <w:rPr>
          <w:sz w:val="20"/>
          <w:szCs w:val="20"/>
        </w:rPr>
      </w:pPr>
    </w:p>
    <w:p w:rsidR="00E52D58" w:rsidRPr="00B66AE0" w:rsidRDefault="00E52D58">
      <w:pPr>
        <w:ind w:left="146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spacing w:line="242" w:lineRule="exact"/>
        <w:rPr>
          <w:sz w:val="20"/>
          <w:szCs w:val="20"/>
        </w:rPr>
      </w:pPr>
    </w:p>
    <w:tbl>
      <w:tblPr>
        <w:tblW w:w="148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280"/>
        <w:gridCol w:w="140"/>
        <w:gridCol w:w="80"/>
        <w:gridCol w:w="1880"/>
        <w:gridCol w:w="120"/>
        <w:gridCol w:w="100"/>
        <w:gridCol w:w="2420"/>
        <w:gridCol w:w="120"/>
        <w:gridCol w:w="100"/>
        <w:gridCol w:w="1600"/>
        <w:gridCol w:w="120"/>
        <w:gridCol w:w="100"/>
        <w:gridCol w:w="2060"/>
        <w:gridCol w:w="140"/>
        <w:gridCol w:w="80"/>
        <w:gridCol w:w="1800"/>
        <w:gridCol w:w="120"/>
        <w:gridCol w:w="80"/>
        <w:gridCol w:w="1300"/>
        <w:gridCol w:w="120"/>
        <w:gridCol w:w="30"/>
      </w:tblGrid>
      <w:tr w:rsidR="00B66AE0" w:rsidRPr="00B66AE0" w:rsidTr="00E73A4E">
        <w:trPr>
          <w:trHeight w:val="239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. перевода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 xml:space="preserve">выработка </w:t>
            </w:r>
            <w:proofErr w:type="spellStart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теплоэнергии</w:t>
            </w:r>
            <w:proofErr w:type="spellEnd"/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натурального топлива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котельной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Гкал/</w:t>
            </w: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сут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 условное топливо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proofErr w:type="spellStart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</w:t>
            </w:r>
            <w:proofErr w:type="spellEnd"/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./Гкал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1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4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«Амурская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2,589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9,19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авиабаза»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17"/>
        </w:trPr>
        <w:tc>
          <w:tcPr>
            <w:tcW w:w="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 w:rsidP="00E73A4E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ООО «</w:t>
            </w:r>
            <w:proofErr w:type="spellStart"/>
            <w:r w:rsidR="00E73A4E">
              <w:rPr>
                <w:rFonts w:eastAsia="Times New Roman"/>
                <w:sz w:val="20"/>
                <w:szCs w:val="20"/>
              </w:rPr>
              <w:t>Теплосервис</w:t>
            </w:r>
            <w:proofErr w:type="spellEnd"/>
            <w:r w:rsidR="00E73A4E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53,691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0,226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202,24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343"/>
        </w:trPr>
        <w:tc>
          <w:tcPr>
            <w:tcW w:w="7240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Таблица 10.2-6. Прогноз нормативов создания запасов топлива на 2028-2034гг.</w:t>
            </w:r>
          </w:p>
        </w:tc>
        <w:tc>
          <w:tcPr>
            <w:tcW w:w="10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Среднесуточная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shd w:val="clear" w:color="auto" w:fill="D9D9D9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Норматив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Коэф. перевода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Вид топлива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удельного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Количество суток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  <w:highlight w:val="lightGray"/>
              </w:rPr>
              <w:t>выработка теплоэнергии,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натурального топлива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ННЗТ, 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8"/>
                <w:sz w:val="20"/>
                <w:szCs w:val="20"/>
              </w:rPr>
              <w:t>котельной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w w:val="99"/>
                <w:sz w:val="20"/>
                <w:szCs w:val="20"/>
              </w:rPr>
              <w:t>(резервного)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расхода топлива,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для расчета запаса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Гкал/сут.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spacing w:line="22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в условное топливо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 w:val="restart"/>
            <w:shd w:val="clear" w:color="auto" w:fill="D9D9D9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b/>
                <w:bCs/>
                <w:sz w:val="20"/>
                <w:szCs w:val="20"/>
              </w:rPr>
              <w:t>т.у.т./Гкал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vMerge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Благовещенская ТЭЦ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21437,925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7B1C0B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51093,72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1874,168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0,155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7B1C0B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1484,29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74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188,777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670,16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101 квартала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109,418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388,44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Релочная, 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42,786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36,29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0,237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0,84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2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ОРТПЦ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8,005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6,79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"ДОС"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36,866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130,87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п. Аэропорт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мазут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35,041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1,37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"База"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8,395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29,94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судостр. з-да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142,882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507,23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Птицефабрики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299,968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E52D58" w:rsidRPr="00B66AE0" w:rsidRDefault="003C091A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1064,89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з-да стр.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103,841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0,194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335,75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материалов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2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7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Котельная «Амурская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2,589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9,19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E73A4E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авиабаза»</w:t>
            </w:r>
          </w:p>
        </w:tc>
        <w:tc>
          <w:tcPr>
            <w:tcW w:w="80" w:type="dxa"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CF7DEC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  <w:tr w:rsidR="00B66AE0" w:rsidRPr="00B66AE0" w:rsidTr="00CF7DEC">
        <w:trPr>
          <w:trHeight w:val="218"/>
        </w:trPr>
        <w:tc>
          <w:tcPr>
            <w:tcW w:w="10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spacing w:line="218" w:lineRule="exact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 xml:space="preserve">Котельная ООО </w:t>
            </w:r>
            <w:r w:rsidR="00CF7DEC" w:rsidRPr="00B66AE0">
              <w:rPr>
                <w:rFonts w:eastAsia="Times New Roman"/>
                <w:sz w:val="20"/>
                <w:szCs w:val="20"/>
              </w:rPr>
              <w:t>«</w:t>
            </w:r>
            <w:proofErr w:type="spellStart"/>
            <w:r w:rsidR="00CF7DEC">
              <w:rPr>
                <w:rFonts w:eastAsia="Times New Roman"/>
                <w:sz w:val="20"/>
                <w:szCs w:val="20"/>
              </w:rPr>
              <w:t>Теплосервис</w:t>
            </w:r>
            <w:proofErr w:type="spellEnd"/>
            <w:r w:rsidR="00CF7DEC">
              <w:rPr>
                <w:rFonts w:eastAsia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  <w:tc>
          <w:tcPr>
            <w:tcW w:w="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3C091A">
            <w:pPr>
              <w:ind w:right="1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бур. уголь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53,691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7"/>
                <w:sz w:val="20"/>
                <w:szCs w:val="20"/>
              </w:rPr>
              <w:t>0,226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ind w:left="20"/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sz w:val="20"/>
                <w:szCs w:val="20"/>
              </w:rPr>
              <w:t>0,42</w:t>
            </w:r>
          </w:p>
        </w:tc>
        <w:tc>
          <w:tcPr>
            <w:tcW w:w="1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3C091A">
            <w:pPr>
              <w:jc w:val="center"/>
              <w:rPr>
                <w:sz w:val="20"/>
                <w:szCs w:val="20"/>
              </w:rPr>
            </w:pPr>
            <w:r w:rsidRPr="00B66AE0">
              <w:rPr>
                <w:rFonts w:eastAsia="Times New Roman"/>
                <w:w w:val="98"/>
                <w:sz w:val="20"/>
                <w:szCs w:val="20"/>
              </w:rPr>
              <w:t>202,24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52D58" w:rsidRPr="00B66AE0" w:rsidRDefault="00E52D58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2D58" w:rsidRPr="00B66AE0" w:rsidRDefault="00E52D58">
            <w:pPr>
              <w:rPr>
                <w:sz w:val="1"/>
                <w:szCs w:val="1"/>
              </w:rPr>
            </w:pPr>
          </w:p>
        </w:tc>
      </w:tr>
    </w:tbl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354" w:lineRule="exact"/>
        <w:rPr>
          <w:sz w:val="20"/>
          <w:szCs w:val="20"/>
        </w:rPr>
      </w:pPr>
    </w:p>
    <w:p w:rsidR="00E52D58" w:rsidRPr="00B66AE0" w:rsidRDefault="00E52D58">
      <w:pPr>
        <w:ind w:left="14600"/>
        <w:rPr>
          <w:sz w:val="20"/>
          <w:szCs w:val="20"/>
        </w:rPr>
      </w:pPr>
    </w:p>
    <w:p w:rsidR="00E52D58" w:rsidRPr="00B66AE0" w:rsidRDefault="00E52D58">
      <w:pPr>
        <w:sectPr w:rsidR="00E52D58" w:rsidRPr="00B66AE0">
          <w:type w:val="continuous"/>
          <w:pgSz w:w="16840" w:h="11906" w:orient="landscape"/>
          <w:pgMar w:top="1440" w:right="858" w:bottom="149" w:left="1140" w:header="0" w:footer="0" w:gutter="0"/>
          <w:cols w:space="720" w:equalWidth="0">
            <w:col w:w="14840"/>
          </w:cols>
        </w:sectPr>
      </w:pPr>
    </w:p>
    <w:p w:rsidR="00E52D58" w:rsidRPr="00B66AE0" w:rsidRDefault="003C091A">
      <w:pPr>
        <w:tabs>
          <w:tab w:val="left" w:pos="1660"/>
        </w:tabs>
        <w:ind w:left="620"/>
        <w:rPr>
          <w:sz w:val="20"/>
          <w:szCs w:val="20"/>
        </w:rPr>
      </w:pPr>
      <w:r w:rsidRPr="00B66AE0">
        <w:rPr>
          <w:rFonts w:eastAsia="Times New Roman"/>
          <w:b/>
          <w:bCs/>
          <w:sz w:val="24"/>
          <w:szCs w:val="24"/>
        </w:rPr>
        <w:lastRenderedPageBreak/>
        <w:t>10.3</w:t>
      </w:r>
      <w:r w:rsidRPr="00B66AE0">
        <w:rPr>
          <w:sz w:val="20"/>
          <w:szCs w:val="20"/>
        </w:rPr>
        <w:tab/>
      </w:r>
      <w:r w:rsidRPr="00B66AE0">
        <w:rPr>
          <w:rFonts w:eastAsia="Times New Roman"/>
          <w:b/>
          <w:bCs/>
          <w:sz w:val="24"/>
          <w:szCs w:val="24"/>
        </w:rPr>
        <w:t>Вид топлива, потребляемый источником тепловой энергии, в том числе</w:t>
      </w:r>
    </w:p>
    <w:p w:rsidR="00E52D58" w:rsidRPr="00B66AE0" w:rsidRDefault="00E52D58">
      <w:pPr>
        <w:spacing w:line="12" w:lineRule="exact"/>
        <w:rPr>
          <w:sz w:val="20"/>
          <w:szCs w:val="20"/>
        </w:rPr>
      </w:pPr>
    </w:p>
    <w:p w:rsidR="00E52D58" w:rsidRPr="00B66AE0" w:rsidRDefault="003C091A">
      <w:pPr>
        <w:numPr>
          <w:ilvl w:val="0"/>
          <w:numId w:val="8"/>
        </w:numPr>
        <w:tabs>
          <w:tab w:val="left" w:pos="1239"/>
        </w:tabs>
        <w:spacing w:line="234" w:lineRule="auto"/>
        <w:ind w:left="980" w:firstLine="2"/>
        <w:rPr>
          <w:rFonts w:eastAsia="Times New Roman"/>
          <w:b/>
          <w:bCs/>
          <w:sz w:val="24"/>
          <w:szCs w:val="24"/>
        </w:rPr>
      </w:pPr>
      <w:r w:rsidRPr="00B66AE0">
        <w:rPr>
          <w:rFonts w:eastAsia="Times New Roman"/>
          <w:b/>
          <w:bCs/>
          <w:sz w:val="24"/>
          <w:szCs w:val="24"/>
        </w:rPr>
        <w:t>использованием возобновляемых источников энергии и местных видов топлива</w:t>
      </w:r>
    </w:p>
    <w:p w:rsidR="00E52D58" w:rsidRPr="00B66AE0" w:rsidRDefault="00E52D58">
      <w:pPr>
        <w:spacing w:line="249" w:lineRule="exact"/>
        <w:rPr>
          <w:sz w:val="20"/>
          <w:szCs w:val="20"/>
        </w:rPr>
      </w:pPr>
    </w:p>
    <w:p w:rsidR="00E52D58" w:rsidRPr="00B66AE0" w:rsidRDefault="003C091A">
      <w:pPr>
        <w:numPr>
          <w:ilvl w:val="0"/>
          <w:numId w:val="9"/>
        </w:numPr>
        <w:tabs>
          <w:tab w:val="left" w:pos="1265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B66AE0">
        <w:rPr>
          <w:rFonts w:eastAsia="Times New Roman"/>
          <w:sz w:val="24"/>
          <w:szCs w:val="24"/>
        </w:rPr>
        <w:t>г. Благовещенске в рассматриваемом периоде 2019-2034 гг. ввода новых и реконструкции существующих источников тепловой энергии с использованием возобновляемых источников энергии не планируется.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4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На источниках тепловой энергии г. Благовещенска в качестве основного топлива используются бурый уголь (Ерковецкий, Райчихинский) и мазут марки М-100.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6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Ерковецкий угольный разрез введен в эксплуатацию в 1991 году, расположен в Амурской области и отрабатывает запасы угля «Ерковецкого» буроугольного месторождения. Марка добываемого угля на разрезе «Ерковецкий» - «2БР».</w:t>
      </w:r>
    </w:p>
    <w:p w:rsidR="00E52D58" w:rsidRPr="00B66AE0" w:rsidRDefault="00E52D58">
      <w:pPr>
        <w:spacing w:line="134" w:lineRule="exact"/>
        <w:rPr>
          <w:sz w:val="20"/>
          <w:szCs w:val="20"/>
        </w:rPr>
      </w:pPr>
    </w:p>
    <w:p w:rsidR="00E52D58" w:rsidRPr="00B66AE0" w:rsidRDefault="003C091A">
      <w:pPr>
        <w:spacing w:line="234" w:lineRule="auto"/>
        <w:ind w:left="260" w:firstLine="708"/>
        <w:jc w:val="both"/>
        <w:rPr>
          <w:sz w:val="20"/>
          <w:szCs w:val="20"/>
        </w:rPr>
      </w:pPr>
      <w:r w:rsidRPr="00B66AE0">
        <w:rPr>
          <w:rFonts w:eastAsia="Times New Roman"/>
          <w:sz w:val="24"/>
          <w:szCs w:val="24"/>
        </w:rPr>
        <w:t>Райчихинское месторождение угля расположено в Амурской области, в бассейнах рек Кивда и Райчиха. Угли бурые, технологической группы Б2.</w:t>
      </w:r>
    </w:p>
    <w:p w:rsidR="00E52D58" w:rsidRPr="00B66AE0" w:rsidRDefault="00E52D58">
      <w:pPr>
        <w:sectPr w:rsidR="00E52D58" w:rsidRPr="00B66AE0">
          <w:pgSz w:w="11900" w:h="16838"/>
          <w:pgMar w:top="1250" w:right="846" w:bottom="149" w:left="1440" w:header="0" w:footer="0" w:gutter="0"/>
          <w:cols w:space="720" w:equalWidth="0">
            <w:col w:w="9620"/>
          </w:cols>
        </w:sect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00" w:lineRule="exact"/>
        <w:rPr>
          <w:sz w:val="20"/>
          <w:szCs w:val="20"/>
        </w:rPr>
      </w:pPr>
    </w:p>
    <w:p w:rsidR="00E52D58" w:rsidRPr="00B66AE0" w:rsidRDefault="00E52D58">
      <w:pPr>
        <w:spacing w:line="217" w:lineRule="exact"/>
        <w:rPr>
          <w:sz w:val="20"/>
          <w:szCs w:val="20"/>
        </w:rPr>
      </w:pPr>
    </w:p>
    <w:p w:rsidR="00E52D58" w:rsidRPr="00B66AE0" w:rsidRDefault="00E52D58">
      <w:pPr>
        <w:ind w:left="9380"/>
        <w:rPr>
          <w:sz w:val="20"/>
          <w:szCs w:val="20"/>
        </w:rPr>
      </w:pPr>
    </w:p>
    <w:sectPr w:rsidR="00E52D58" w:rsidRPr="00B66AE0">
      <w:type w:val="continuous"/>
      <w:pgSz w:w="11900" w:h="16838"/>
      <w:pgMar w:top="1250" w:right="846" w:bottom="149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8F" w:rsidRDefault="00E37A8F" w:rsidP="00B66AE0">
      <w:r>
        <w:separator/>
      </w:r>
    </w:p>
  </w:endnote>
  <w:endnote w:type="continuationSeparator" w:id="0">
    <w:p w:rsidR="00E37A8F" w:rsidRDefault="00E37A8F" w:rsidP="00B6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8F" w:rsidRDefault="00E37A8F" w:rsidP="00B66AE0">
      <w:r>
        <w:separator/>
      </w:r>
    </w:p>
  </w:footnote>
  <w:footnote w:type="continuationSeparator" w:id="0">
    <w:p w:rsidR="00E37A8F" w:rsidRDefault="00E37A8F" w:rsidP="00B66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AE0" w:rsidRPr="00D45ECC" w:rsidRDefault="00CF7DEC" w:rsidP="00B66AE0">
    <w:pPr>
      <w:pStyle w:val="a4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934210" o:spid="_x0000_s2049" type="#_x0000_t75" style="position:absolute;left:0;text-align:left;margin-left:0;margin-top:0;width:479.95pt;height:492.3pt;z-index:-251658752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B66AE0">
      <w:rPr>
        <w:i/>
      </w:rPr>
      <w:t>С</w:t>
    </w:r>
    <w:r w:rsidR="00B66AE0" w:rsidRPr="00D45ECC">
      <w:rPr>
        <w:i/>
      </w:rPr>
      <w:t xml:space="preserve">хема теплоснабжения города </w:t>
    </w:r>
    <w:r w:rsidR="00B66AE0">
      <w:rPr>
        <w:i/>
      </w:rPr>
      <w:t>Благовещенска Амурской области</w:t>
    </w:r>
    <w:r w:rsidR="00B66AE0" w:rsidRPr="00D45ECC">
      <w:rPr>
        <w:i/>
      </w:rPr>
      <w:t xml:space="preserve"> на период до 20</w:t>
    </w:r>
    <w:r w:rsidR="00B66AE0">
      <w:rPr>
        <w:i/>
      </w:rPr>
      <w:t>34</w:t>
    </w:r>
    <w:r w:rsidR="00B66AE0" w:rsidRPr="00D45ECC">
      <w:rPr>
        <w:i/>
      </w:rPr>
      <w:t xml:space="preserve"> г. Актуализация на 202</w:t>
    </w:r>
    <w:r w:rsidR="00B66AE0">
      <w:rPr>
        <w:i/>
      </w:rPr>
      <w:t>0</w:t>
    </w:r>
    <w:r w:rsidR="00B66AE0" w:rsidRPr="00D45ECC">
      <w:rPr>
        <w:i/>
      </w:rPr>
      <w:t xml:space="preserve"> год.</w:t>
    </w:r>
  </w:p>
  <w:p w:rsidR="00B66AE0" w:rsidRDefault="00B66AE0" w:rsidP="00B66AE0">
    <w:pPr>
      <w:pStyle w:val="a4"/>
      <w:jc w:val="center"/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 xml:space="preserve">». Том </w:t>
    </w:r>
    <w:r>
      <w:rPr>
        <w:i/>
      </w:rPr>
      <w:t>2</w:t>
    </w:r>
    <w:r w:rsidRPr="00D45ECC">
      <w:rPr>
        <w:i/>
      </w:rPr>
      <w:t xml:space="preserve"> «</w:t>
    </w:r>
    <w:r>
      <w:rPr>
        <w:i/>
      </w:rPr>
      <w:t>Перспективные топливные балансы</w:t>
    </w:r>
    <w:r w:rsidRPr="00D45ECC">
      <w:rPr>
        <w:i/>
      </w:rPr>
      <w:t>»</w:t>
    </w:r>
  </w:p>
  <w:p w:rsidR="00B66AE0" w:rsidRDefault="00B66A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6804D7F0"/>
    <w:lvl w:ilvl="0" w:tplc="C7245F86">
      <w:start w:val="1"/>
      <w:numFmt w:val="bullet"/>
      <w:lvlText w:val="В"/>
      <w:lvlJc w:val="left"/>
    </w:lvl>
    <w:lvl w:ilvl="1" w:tplc="2F60E622">
      <w:numFmt w:val="decimal"/>
      <w:lvlText w:val=""/>
      <w:lvlJc w:val="left"/>
    </w:lvl>
    <w:lvl w:ilvl="2" w:tplc="3FE20F86">
      <w:numFmt w:val="decimal"/>
      <w:lvlText w:val=""/>
      <w:lvlJc w:val="left"/>
    </w:lvl>
    <w:lvl w:ilvl="3" w:tplc="CCFEC20C">
      <w:numFmt w:val="decimal"/>
      <w:lvlText w:val=""/>
      <w:lvlJc w:val="left"/>
    </w:lvl>
    <w:lvl w:ilvl="4" w:tplc="F51CBE6E">
      <w:numFmt w:val="decimal"/>
      <w:lvlText w:val=""/>
      <w:lvlJc w:val="left"/>
    </w:lvl>
    <w:lvl w:ilvl="5" w:tplc="2D2A310A">
      <w:numFmt w:val="decimal"/>
      <w:lvlText w:val=""/>
      <w:lvlJc w:val="left"/>
    </w:lvl>
    <w:lvl w:ilvl="6" w:tplc="B9E6356C">
      <w:numFmt w:val="decimal"/>
      <w:lvlText w:val=""/>
      <w:lvlJc w:val="left"/>
    </w:lvl>
    <w:lvl w:ilvl="7" w:tplc="B95C9D46">
      <w:numFmt w:val="decimal"/>
      <w:lvlText w:val=""/>
      <w:lvlJc w:val="left"/>
    </w:lvl>
    <w:lvl w:ilvl="8" w:tplc="0602F8EA">
      <w:numFmt w:val="decimal"/>
      <w:lvlText w:val=""/>
      <w:lvlJc w:val="left"/>
    </w:lvl>
  </w:abstractNum>
  <w:abstractNum w:abstractNumId="1">
    <w:nsid w:val="00000BB3"/>
    <w:multiLevelType w:val="hybridMultilevel"/>
    <w:tmpl w:val="BF665A0E"/>
    <w:lvl w:ilvl="0" w:tplc="56964256">
      <w:start w:val="1"/>
      <w:numFmt w:val="bullet"/>
      <w:lvlText w:val="с"/>
      <w:lvlJc w:val="left"/>
    </w:lvl>
    <w:lvl w:ilvl="1" w:tplc="4CD2673E">
      <w:numFmt w:val="decimal"/>
      <w:lvlText w:val=""/>
      <w:lvlJc w:val="left"/>
    </w:lvl>
    <w:lvl w:ilvl="2" w:tplc="0D7A5DD4">
      <w:numFmt w:val="decimal"/>
      <w:lvlText w:val=""/>
      <w:lvlJc w:val="left"/>
    </w:lvl>
    <w:lvl w:ilvl="3" w:tplc="E1BC8EE8">
      <w:numFmt w:val="decimal"/>
      <w:lvlText w:val=""/>
      <w:lvlJc w:val="left"/>
    </w:lvl>
    <w:lvl w:ilvl="4" w:tplc="DBA6F518">
      <w:numFmt w:val="decimal"/>
      <w:lvlText w:val=""/>
      <w:lvlJc w:val="left"/>
    </w:lvl>
    <w:lvl w:ilvl="5" w:tplc="35F43106">
      <w:numFmt w:val="decimal"/>
      <w:lvlText w:val=""/>
      <w:lvlJc w:val="left"/>
    </w:lvl>
    <w:lvl w:ilvl="6" w:tplc="FC48DAF8">
      <w:numFmt w:val="decimal"/>
      <w:lvlText w:val=""/>
      <w:lvlJc w:val="left"/>
    </w:lvl>
    <w:lvl w:ilvl="7" w:tplc="1FDA5FA6">
      <w:numFmt w:val="decimal"/>
      <w:lvlText w:val=""/>
      <w:lvlJc w:val="left"/>
    </w:lvl>
    <w:lvl w:ilvl="8" w:tplc="D54EC466">
      <w:numFmt w:val="decimal"/>
      <w:lvlText w:val=""/>
      <w:lvlJc w:val="left"/>
    </w:lvl>
  </w:abstractNum>
  <w:abstractNum w:abstractNumId="2">
    <w:nsid w:val="00001649"/>
    <w:multiLevelType w:val="hybridMultilevel"/>
    <w:tmpl w:val="08FE43DC"/>
    <w:lvl w:ilvl="0" w:tplc="BA68DE5C">
      <w:start w:val="1"/>
      <w:numFmt w:val="bullet"/>
      <w:lvlText w:val="В"/>
      <w:lvlJc w:val="left"/>
    </w:lvl>
    <w:lvl w:ilvl="1" w:tplc="0EC04B98">
      <w:numFmt w:val="decimal"/>
      <w:lvlText w:val=""/>
      <w:lvlJc w:val="left"/>
    </w:lvl>
    <w:lvl w:ilvl="2" w:tplc="89A4F1CC">
      <w:numFmt w:val="decimal"/>
      <w:lvlText w:val=""/>
      <w:lvlJc w:val="left"/>
    </w:lvl>
    <w:lvl w:ilvl="3" w:tplc="A840254E">
      <w:numFmt w:val="decimal"/>
      <w:lvlText w:val=""/>
      <w:lvlJc w:val="left"/>
    </w:lvl>
    <w:lvl w:ilvl="4" w:tplc="977E462C">
      <w:numFmt w:val="decimal"/>
      <w:lvlText w:val=""/>
      <w:lvlJc w:val="left"/>
    </w:lvl>
    <w:lvl w:ilvl="5" w:tplc="70201B9A">
      <w:numFmt w:val="decimal"/>
      <w:lvlText w:val=""/>
      <w:lvlJc w:val="left"/>
    </w:lvl>
    <w:lvl w:ilvl="6" w:tplc="3F82AC0A">
      <w:numFmt w:val="decimal"/>
      <w:lvlText w:val=""/>
      <w:lvlJc w:val="left"/>
    </w:lvl>
    <w:lvl w:ilvl="7" w:tplc="7534B7A2">
      <w:numFmt w:val="decimal"/>
      <w:lvlText w:val=""/>
      <w:lvlJc w:val="left"/>
    </w:lvl>
    <w:lvl w:ilvl="8" w:tplc="5E6A5B4E">
      <w:numFmt w:val="decimal"/>
      <w:lvlText w:val=""/>
      <w:lvlJc w:val="left"/>
    </w:lvl>
  </w:abstractNum>
  <w:abstractNum w:abstractNumId="3">
    <w:nsid w:val="000026E9"/>
    <w:multiLevelType w:val="hybridMultilevel"/>
    <w:tmpl w:val="24925A62"/>
    <w:lvl w:ilvl="0" w:tplc="B3B4AAA8">
      <w:start w:val="1"/>
      <w:numFmt w:val="bullet"/>
      <w:lvlText w:val=""/>
      <w:lvlJc w:val="left"/>
    </w:lvl>
    <w:lvl w:ilvl="1" w:tplc="6128B004">
      <w:start w:val="1"/>
      <w:numFmt w:val="bullet"/>
      <w:lvlText w:val="В"/>
      <w:lvlJc w:val="left"/>
    </w:lvl>
    <w:lvl w:ilvl="2" w:tplc="03A4EAEC">
      <w:numFmt w:val="decimal"/>
      <w:lvlText w:val=""/>
      <w:lvlJc w:val="left"/>
    </w:lvl>
    <w:lvl w:ilvl="3" w:tplc="0F4A0AD8">
      <w:numFmt w:val="decimal"/>
      <w:lvlText w:val=""/>
      <w:lvlJc w:val="left"/>
    </w:lvl>
    <w:lvl w:ilvl="4" w:tplc="6BECCD02">
      <w:numFmt w:val="decimal"/>
      <w:lvlText w:val=""/>
      <w:lvlJc w:val="left"/>
    </w:lvl>
    <w:lvl w:ilvl="5" w:tplc="796E0E96">
      <w:numFmt w:val="decimal"/>
      <w:lvlText w:val=""/>
      <w:lvlJc w:val="left"/>
    </w:lvl>
    <w:lvl w:ilvl="6" w:tplc="CCE86776">
      <w:numFmt w:val="decimal"/>
      <w:lvlText w:val=""/>
      <w:lvlJc w:val="left"/>
    </w:lvl>
    <w:lvl w:ilvl="7" w:tplc="7AE88742">
      <w:numFmt w:val="decimal"/>
      <w:lvlText w:val=""/>
      <w:lvlJc w:val="left"/>
    </w:lvl>
    <w:lvl w:ilvl="8" w:tplc="8C1CB312">
      <w:numFmt w:val="decimal"/>
      <w:lvlText w:val=""/>
      <w:lvlJc w:val="left"/>
    </w:lvl>
  </w:abstractNum>
  <w:abstractNum w:abstractNumId="4">
    <w:nsid w:val="00002EA6"/>
    <w:multiLevelType w:val="hybridMultilevel"/>
    <w:tmpl w:val="FD9E242A"/>
    <w:lvl w:ilvl="0" w:tplc="ACB640AA">
      <w:start w:val="1"/>
      <w:numFmt w:val="bullet"/>
      <w:lvlText w:val="В"/>
      <w:lvlJc w:val="left"/>
    </w:lvl>
    <w:lvl w:ilvl="1" w:tplc="281ACF1E">
      <w:numFmt w:val="decimal"/>
      <w:lvlText w:val=""/>
      <w:lvlJc w:val="left"/>
    </w:lvl>
    <w:lvl w:ilvl="2" w:tplc="69D46856">
      <w:numFmt w:val="decimal"/>
      <w:lvlText w:val=""/>
      <w:lvlJc w:val="left"/>
    </w:lvl>
    <w:lvl w:ilvl="3" w:tplc="13109786">
      <w:numFmt w:val="decimal"/>
      <w:lvlText w:val=""/>
      <w:lvlJc w:val="left"/>
    </w:lvl>
    <w:lvl w:ilvl="4" w:tplc="6BFAB0FA">
      <w:numFmt w:val="decimal"/>
      <w:lvlText w:val=""/>
      <w:lvlJc w:val="left"/>
    </w:lvl>
    <w:lvl w:ilvl="5" w:tplc="0D082762">
      <w:numFmt w:val="decimal"/>
      <w:lvlText w:val=""/>
      <w:lvlJc w:val="left"/>
    </w:lvl>
    <w:lvl w:ilvl="6" w:tplc="5A48E01E">
      <w:numFmt w:val="decimal"/>
      <w:lvlText w:val=""/>
      <w:lvlJc w:val="left"/>
    </w:lvl>
    <w:lvl w:ilvl="7" w:tplc="80F4B744">
      <w:numFmt w:val="decimal"/>
      <w:lvlText w:val=""/>
      <w:lvlJc w:val="left"/>
    </w:lvl>
    <w:lvl w:ilvl="8" w:tplc="43E4D64A">
      <w:numFmt w:val="decimal"/>
      <w:lvlText w:val=""/>
      <w:lvlJc w:val="left"/>
    </w:lvl>
  </w:abstractNum>
  <w:abstractNum w:abstractNumId="5">
    <w:nsid w:val="000041BB"/>
    <w:multiLevelType w:val="hybridMultilevel"/>
    <w:tmpl w:val="81ECA5D4"/>
    <w:lvl w:ilvl="0" w:tplc="5008CAA0">
      <w:start w:val="1"/>
      <w:numFmt w:val="bullet"/>
      <w:lvlText w:val="В"/>
      <w:lvlJc w:val="left"/>
    </w:lvl>
    <w:lvl w:ilvl="1" w:tplc="F3DAB3CE">
      <w:numFmt w:val="decimal"/>
      <w:lvlText w:val=""/>
      <w:lvlJc w:val="left"/>
    </w:lvl>
    <w:lvl w:ilvl="2" w:tplc="8A2E6F68">
      <w:numFmt w:val="decimal"/>
      <w:lvlText w:val=""/>
      <w:lvlJc w:val="left"/>
    </w:lvl>
    <w:lvl w:ilvl="3" w:tplc="54F25C10">
      <w:numFmt w:val="decimal"/>
      <w:lvlText w:val=""/>
      <w:lvlJc w:val="left"/>
    </w:lvl>
    <w:lvl w:ilvl="4" w:tplc="5D089514">
      <w:numFmt w:val="decimal"/>
      <w:lvlText w:val=""/>
      <w:lvlJc w:val="left"/>
    </w:lvl>
    <w:lvl w:ilvl="5" w:tplc="9C923AF6">
      <w:numFmt w:val="decimal"/>
      <w:lvlText w:val=""/>
      <w:lvlJc w:val="left"/>
    </w:lvl>
    <w:lvl w:ilvl="6" w:tplc="7BA84882">
      <w:numFmt w:val="decimal"/>
      <w:lvlText w:val=""/>
      <w:lvlJc w:val="left"/>
    </w:lvl>
    <w:lvl w:ilvl="7" w:tplc="22EC0CE6">
      <w:numFmt w:val="decimal"/>
      <w:lvlText w:val=""/>
      <w:lvlJc w:val="left"/>
    </w:lvl>
    <w:lvl w:ilvl="8" w:tplc="32F2B750">
      <w:numFmt w:val="decimal"/>
      <w:lvlText w:val=""/>
      <w:lvlJc w:val="left"/>
    </w:lvl>
  </w:abstractNum>
  <w:abstractNum w:abstractNumId="6">
    <w:nsid w:val="00005AF1"/>
    <w:multiLevelType w:val="hybridMultilevel"/>
    <w:tmpl w:val="2EB65FD4"/>
    <w:lvl w:ilvl="0" w:tplc="C71648A8">
      <w:start w:val="1"/>
      <w:numFmt w:val="bullet"/>
      <w:lvlText w:val=""/>
      <w:lvlJc w:val="left"/>
    </w:lvl>
    <w:lvl w:ilvl="1" w:tplc="BDEA3382">
      <w:numFmt w:val="decimal"/>
      <w:lvlText w:val=""/>
      <w:lvlJc w:val="left"/>
    </w:lvl>
    <w:lvl w:ilvl="2" w:tplc="5ED80DCA">
      <w:numFmt w:val="decimal"/>
      <w:lvlText w:val=""/>
      <w:lvlJc w:val="left"/>
    </w:lvl>
    <w:lvl w:ilvl="3" w:tplc="6ADC16A2">
      <w:numFmt w:val="decimal"/>
      <w:lvlText w:val=""/>
      <w:lvlJc w:val="left"/>
    </w:lvl>
    <w:lvl w:ilvl="4" w:tplc="8E4C78FC">
      <w:numFmt w:val="decimal"/>
      <w:lvlText w:val=""/>
      <w:lvlJc w:val="left"/>
    </w:lvl>
    <w:lvl w:ilvl="5" w:tplc="E048D216">
      <w:numFmt w:val="decimal"/>
      <w:lvlText w:val=""/>
      <w:lvlJc w:val="left"/>
    </w:lvl>
    <w:lvl w:ilvl="6" w:tplc="2E9EF156">
      <w:numFmt w:val="decimal"/>
      <w:lvlText w:val=""/>
      <w:lvlJc w:val="left"/>
    </w:lvl>
    <w:lvl w:ilvl="7" w:tplc="FB7C904A">
      <w:numFmt w:val="decimal"/>
      <w:lvlText w:val=""/>
      <w:lvlJc w:val="left"/>
    </w:lvl>
    <w:lvl w:ilvl="8" w:tplc="F07ED276">
      <w:numFmt w:val="decimal"/>
      <w:lvlText w:val=""/>
      <w:lvlJc w:val="left"/>
    </w:lvl>
  </w:abstractNum>
  <w:abstractNum w:abstractNumId="7">
    <w:nsid w:val="00005F90"/>
    <w:multiLevelType w:val="hybridMultilevel"/>
    <w:tmpl w:val="2E7242B6"/>
    <w:lvl w:ilvl="0" w:tplc="D4963F60">
      <w:start w:val="1"/>
      <w:numFmt w:val="bullet"/>
      <w:lvlText w:val="В"/>
      <w:lvlJc w:val="left"/>
    </w:lvl>
    <w:lvl w:ilvl="1" w:tplc="A79485DC">
      <w:numFmt w:val="decimal"/>
      <w:lvlText w:val=""/>
      <w:lvlJc w:val="left"/>
    </w:lvl>
    <w:lvl w:ilvl="2" w:tplc="E14EF178">
      <w:numFmt w:val="decimal"/>
      <w:lvlText w:val=""/>
      <w:lvlJc w:val="left"/>
    </w:lvl>
    <w:lvl w:ilvl="3" w:tplc="41FCB6C0">
      <w:numFmt w:val="decimal"/>
      <w:lvlText w:val=""/>
      <w:lvlJc w:val="left"/>
    </w:lvl>
    <w:lvl w:ilvl="4" w:tplc="699CF1C4">
      <w:numFmt w:val="decimal"/>
      <w:lvlText w:val=""/>
      <w:lvlJc w:val="left"/>
    </w:lvl>
    <w:lvl w:ilvl="5" w:tplc="88E06550">
      <w:numFmt w:val="decimal"/>
      <w:lvlText w:val=""/>
      <w:lvlJc w:val="left"/>
    </w:lvl>
    <w:lvl w:ilvl="6" w:tplc="3F02C49A">
      <w:numFmt w:val="decimal"/>
      <w:lvlText w:val=""/>
      <w:lvlJc w:val="left"/>
    </w:lvl>
    <w:lvl w:ilvl="7" w:tplc="02F02684">
      <w:numFmt w:val="decimal"/>
      <w:lvlText w:val=""/>
      <w:lvlJc w:val="left"/>
    </w:lvl>
    <w:lvl w:ilvl="8" w:tplc="0FF6B4E4">
      <w:numFmt w:val="decimal"/>
      <w:lvlText w:val=""/>
      <w:lvlJc w:val="left"/>
    </w:lvl>
  </w:abstractNum>
  <w:abstractNum w:abstractNumId="8">
    <w:nsid w:val="00006DF1"/>
    <w:multiLevelType w:val="hybridMultilevel"/>
    <w:tmpl w:val="3B884FCA"/>
    <w:lvl w:ilvl="0" w:tplc="51B8949E">
      <w:start w:val="1"/>
      <w:numFmt w:val="bullet"/>
      <w:lvlText w:val="В"/>
      <w:lvlJc w:val="left"/>
    </w:lvl>
    <w:lvl w:ilvl="1" w:tplc="FD5C3A9E">
      <w:numFmt w:val="decimal"/>
      <w:lvlText w:val=""/>
      <w:lvlJc w:val="left"/>
    </w:lvl>
    <w:lvl w:ilvl="2" w:tplc="2B663C38">
      <w:numFmt w:val="decimal"/>
      <w:lvlText w:val=""/>
      <w:lvlJc w:val="left"/>
    </w:lvl>
    <w:lvl w:ilvl="3" w:tplc="903E1704">
      <w:numFmt w:val="decimal"/>
      <w:lvlText w:val=""/>
      <w:lvlJc w:val="left"/>
    </w:lvl>
    <w:lvl w:ilvl="4" w:tplc="73C4C5A2">
      <w:numFmt w:val="decimal"/>
      <w:lvlText w:val=""/>
      <w:lvlJc w:val="left"/>
    </w:lvl>
    <w:lvl w:ilvl="5" w:tplc="8FB231DA">
      <w:numFmt w:val="decimal"/>
      <w:lvlText w:val=""/>
      <w:lvlJc w:val="left"/>
    </w:lvl>
    <w:lvl w:ilvl="6" w:tplc="CFD26208">
      <w:numFmt w:val="decimal"/>
      <w:lvlText w:val=""/>
      <w:lvlJc w:val="left"/>
    </w:lvl>
    <w:lvl w:ilvl="7" w:tplc="3A7ADD38">
      <w:numFmt w:val="decimal"/>
      <w:lvlText w:val=""/>
      <w:lvlJc w:val="left"/>
    </w:lvl>
    <w:lvl w:ilvl="8" w:tplc="48984630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D58"/>
    <w:rsid w:val="000A1824"/>
    <w:rsid w:val="00116DAE"/>
    <w:rsid w:val="001419EB"/>
    <w:rsid w:val="0015542C"/>
    <w:rsid w:val="00262408"/>
    <w:rsid w:val="003C091A"/>
    <w:rsid w:val="00506026"/>
    <w:rsid w:val="00693A68"/>
    <w:rsid w:val="0073305D"/>
    <w:rsid w:val="007B1C0B"/>
    <w:rsid w:val="00B66AE0"/>
    <w:rsid w:val="00CF7DEC"/>
    <w:rsid w:val="00DB0298"/>
    <w:rsid w:val="00E029A9"/>
    <w:rsid w:val="00E37A8F"/>
    <w:rsid w:val="00E52D58"/>
    <w:rsid w:val="00E7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6A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6AE0"/>
  </w:style>
  <w:style w:type="paragraph" w:styleId="a6">
    <w:name w:val="footer"/>
    <w:basedOn w:val="a"/>
    <w:link w:val="a7"/>
    <w:uiPriority w:val="99"/>
    <w:unhideWhenUsed/>
    <w:rsid w:val="00B66A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6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6A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6AE0"/>
  </w:style>
  <w:style w:type="paragraph" w:styleId="a6">
    <w:name w:val="footer"/>
    <w:basedOn w:val="a"/>
    <w:link w:val="a7"/>
    <w:uiPriority w:val="99"/>
    <w:unhideWhenUsed/>
    <w:rsid w:val="00B66A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6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18</Pages>
  <Words>5118</Words>
  <Characters>29179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Шишмарева Маргарита Владимировна</cp:lastModifiedBy>
  <cp:revision>15</cp:revision>
  <dcterms:created xsi:type="dcterms:W3CDTF">2020-05-09T05:05:00Z</dcterms:created>
  <dcterms:modified xsi:type="dcterms:W3CDTF">2020-06-16T03:37:00Z</dcterms:modified>
</cp:coreProperties>
</file>